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D1" w:rsidRPr="004421B9" w:rsidRDefault="00914ED1" w:rsidP="00914ED1">
      <w:pPr>
        <w:jc w:val="center"/>
        <w:rPr>
          <w:b/>
          <w:sz w:val="32"/>
          <w:lang w:val="is-IS"/>
        </w:rPr>
      </w:pPr>
      <w:r w:rsidRPr="004421B9">
        <w:rPr>
          <w:b/>
          <w:sz w:val="32"/>
          <w:lang w:val="is-IS"/>
        </w:rPr>
        <w:t>Reglugerð</w:t>
      </w:r>
    </w:p>
    <w:p w:rsidR="00914ED1" w:rsidRPr="004421B9" w:rsidRDefault="00914ED1" w:rsidP="00914ED1">
      <w:pPr>
        <w:jc w:val="center"/>
        <w:rPr>
          <w:b/>
          <w:sz w:val="8"/>
          <w:lang w:val="is-IS"/>
        </w:rPr>
      </w:pPr>
    </w:p>
    <w:p w:rsidR="00914ED1" w:rsidRPr="00914ED1" w:rsidRDefault="00914ED1" w:rsidP="00914ED1">
      <w:pPr>
        <w:jc w:val="center"/>
        <w:rPr>
          <w:b/>
          <w:sz w:val="21"/>
          <w:szCs w:val="21"/>
          <w:lang w:val="is-IS"/>
        </w:rPr>
      </w:pPr>
      <w:r w:rsidRPr="00914ED1">
        <w:rPr>
          <w:b/>
          <w:sz w:val="21"/>
          <w:szCs w:val="21"/>
          <w:lang w:val="is-IS"/>
        </w:rPr>
        <w:t>um afnám eftirlits með flutningum á vegum og skipgengum vatnaleiðum sem fram fer á landamærum aðildarríkjanna Evrópska efnahagssvæðisins</w:t>
      </w:r>
    </w:p>
    <w:p w:rsidR="00914ED1" w:rsidRPr="00914ED1" w:rsidRDefault="00914ED1" w:rsidP="00914ED1">
      <w:pPr>
        <w:rPr>
          <w:sz w:val="21"/>
          <w:szCs w:val="21"/>
          <w:lang w:val="is-IS"/>
        </w:rPr>
      </w:pPr>
    </w:p>
    <w:p w:rsidR="00914ED1" w:rsidRPr="00914ED1" w:rsidRDefault="00914ED1" w:rsidP="00914ED1">
      <w:pPr>
        <w:numPr>
          <w:ilvl w:val="0"/>
          <w:numId w:val="1"/>
        </w:numPr>
        <w:ind w:left="284" w:hanging="284"/>
        <w:jc w:val="center"/>
        <w:rPr>
          <w:sz w:val="21"/>
          <w:szCs w:val="21"/>
          <w:lang w:val="is-IS"/>
        </w:rPr>
      </w:pPr>
      <w:r w:rsidRPr="00914ED1">
        <w:rPr>
          <w:sz w:val="21"/>
          <w:szCs w:val="21"/>
          <w:lang w:val="is-IS"/>
        </w:rPr>
        <w:t>gr.</w:t>
      </w:r>
    </w:p>
    <w:p w:rsidR="00914ED1" w:rsidRPr="00914ED1" w:rsidRDefault="00914ED1" w:rsidP="00914ED1">
      <w:pPr>
        <w:jc w:val="center"/>
        <w:rPr>
          <w:i/>
          <w:sz w:val="21"/>
          <w:szCs w:val="21"/>
          <w:lang w:val="is-IS"/>
        </w:rPr>
      </w:pPr>
      <w:r w:rsidRPr="00914ED1">
        <w:rPr>
          <w:i/>
          <w:sz w:val="21"/>
          <w:szCs w:val="21"/>
          <w:lang w:val="is-IS"/>
        </w:rPr>
        <w:t>Markmið</w:t>
      </w:r>
    </w:p>
    <w:p w:rsidR="00914ED1" w:rsidRPr="00914ED1" w:rsidRDefault="00914ED1" w:rsidP="00914ED1">
      <w:pPr>
        <w:pStyle w:val="NormalWeb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914ED1">
        <w:rPr>
          <w:sz w:val="21"/>
          <w:szCs w:val="21"/>
        </w:rPr>
        <w:t>Markmið reglugerðar þessarar er að tryggja frjálst flæði umferðar um vegi og vatnaleiðir innan Evrópska efnahagssvæðisins.</w:t>
      </w:r>
    </w:p>
    <w:p w:rsidR="00914ED1" w:rsidRPr="00914ED1" w:rsidRDefault="00914ED1" w:rsidP="00914ED1">
      <w:pPr>
        <w:pStyle w:val="NormalWeb"/>
        <w:spacing w:before="0" w:beforeAutospacing="0" w:after="0" w:afterAutospacing="0"/>
        <w:ind w:firstLine="284"/>
        <w:rPr>
          <w:sz w:val="21"/>
          <w:szCs w:val="21"/>
        </w:rPr>
      </w:pPr>
    </w:p>
    <w:p w:rsidR="00914ED1" w:rsidRPr="00914ED1" w:rsidRDefault="00914ED1" w:rsidP="00914ED1">
      <w:pPr>
        <w:numPr>
          <w:ilvl w:val="0"/>
          <w:numId w:val="1"/>
        </w:numPr>
        <w:ind w:left="284" w:hanging="284"/>
        <w:jc w:val="center"/>
        <w:rPr>
          <w:sz w:val="21"/>
          <w:szCs w:val="21"/>
          <w:lang w:val="is-IS"/>
        </w:rPr>
      </w:pPr>
      <w:r w:rsidRPr="00914ED1">
        <w:rPr>
          <w:sz w:val="21"/>
          <w:szCs w:val="21"/>
          <w:lang w:val="is-IS"/>
        </w:rPr>
        <w:t>gr.</w:t>
      </w:r>
    </w:p>
    <w:p w:rsidR="00914ED1" w:rsidRPr="00914ED1" w:rsidRDefault="00914ED1" w:rsidP="00914ED1">
      <w:pPr>
        <w:jc w:val="center"/>
        <w:rPr>
          <w:i/>
          <w:sz w:val="21"/>
          <w:szCs w:val="21"/>
          <w:lang w:val="is-IS"/>
        </w:rPr>
      </w:pPr>
      <w:r w:rsidRPr="00914ED1">
        <w:rPr>
          <w:i/>
          <w:sz w:val="21"/>
          <w:szCs w:val="21"/>
          <w:lang w:val="is-IS"/>
        </w:rPr>
        <w:t>Gildissvið</w:t>
      </w:r>
    </w:p>
    <w:p w:rsidR="00914ED1" w:rsidRPr="00914ED1" w:rsidRDefault="00914ED1" w:rsidP="00914ED1">
      <w:pPr>
        <w:ind w:firstLine="360"/>
        <w:jc w:val="both"/>
        <w:rPr>
          <w:sz w:val="21"/>
          <w:szCs w:val="21"/>
          <w:lang w:val="is-IS"/>
        </w:rPr>
      </w:pPr>
      <w:r w:rsidRPr="00914ED1">
        <w:rPr>
          <w:sz w:val="21"/>
          <w:szCs w:val="21"/>
          <w:lang w:val="is-IS"/>
        </w:rPr>
        <w:t>Reglugerð þessi gildir um för ökutækja og skipa á vegum eða vatnaleiðum milli aðliggjandi ríkja inna Evrópska efnahagssvæðisins. Gildissvið reglugerðarinnar er nánar skilgreint í 1.</w:t>
      </w:r>
      <w:r w:rsidR="00A853CD">
        <w:rPr>
          <w:sz w:val="21"/>
          <w:szCs w:val="21"/>
          <w:lang w:val="is-IS"/>
        </w:rPr>
        <w:t>-</w:t>
      </w:r>
      <w:r w:rsidRPr="00914ED1">
        <w:rPr>
          <w:sz w:val="21"/>
          <w:szCs w:val="21"/>
          <w:lang w:val="is-IS"/>
        </w:rPr>
        <w:t>3. gr. reglugerðar (EB) nr. 1100/2008 um afnám eftirlits með flutningum á vegum og skipgengum vatnaleiðum sem fram fer á landamærum aðildarríkjanna.</w:t>
      </w:r>
    </w:p>
    <w:p w:rsidR="00914ED1" w:rsidRPr="00914ED1" w:rsidRDefault="00914ED1" w:rsidP="00914ED1">
      <w:pPr>
        <w:ind w:firstLine="360"/>
        <w:rPr>
          <w:sz w:val="21"/>
          <w:szCs w:val="21"/>
          <w:lang w:val="is-IS"/>
        </w:rPr>
      </w:pPr>
    </w:p>
    <w:p w:rsidR="00914ED1" w:rsidRPr="00914ED1" w:rsidRDefault="00914ED1" w:rsidP="00914ED1">
      <w:pPr>
        <w:numPr>
          <w:ilvl w:val="0"/>
          <w:numId w:val="1"/>
        </w:numPr>
        <w:ind w:left="284" w:hanging="284"/>
        <w:jc w:val="center"/>
        <w:rPr>
          <w:sz w:val="21"/>
          <w:szCs w:val="21"/>
          <w:lang w:val="is-IS"/>
        </w:rPr>
      </w:pPr>
      <w:r w:rsidRPr="00914ED1">
        <w:rPr>
          <w:sz w:val="21"/>
          <w:szCs w:val="21"/>
          <w:lang w:val="is-IS"/>
        </w:rPr>
        <w:t>gr.</w:t>
      </w:r>
    </w:p>
    <w:p w:rsidR="00914ED1" w:rsidRPr="00914ED1" w:rsidRDefault="00914ED1" w:rsidP="00914ED1">
      <w:pPr>
        <w:jc w:val="center"/>
        <w:rPr>
          <w:i/>
          <w:sz w:val="21"/>
          <w:szCs w:val="21"/>
          <w:lang w:val="is-IS"/>
        </w:rPr>
      </w:pPr>
      <w:r w:rsidRPr="00914ED1">
        <w:rPr>
          <w:i/>
          <w:sz w:val="21"/>
          <w:szCs w:val="21"/>
          <w:lang w:val="is-IS"/>
        </w:rPr>
        <w:t>Lögbært yfirvald</w:t>
      </w:r>
    </w:p>
    <w:p w:rsidR="00914ED1" w:rsidRPr="00914ED1" w:rsidRDefault="00914ED1" w:rsidP="00914ED1">
      <w:pPr>
        <w:ind w:firstLine="284"/>
        <w:rPr>
          <w:sz w:val="21"/>
          <w:szCs w:val="21"/>
          <w:lang w:val="is-IS"/>
        </w:rPr>
      </w:pPr>
      <w:r w:rsidRPr="00914ED1">
        <w:rPr>
          <w:sz w:val="21"/>
          <w:szCs w:val="21"/>
          <w:lang w:val="is-IS"/>
        </w:rPr>
        <w:t>Samgöngustofa telst lögbært yfirvald samkvæmt reglugerð þessari.</w:t>
      </w:r>
    </w:p>
    <w:p w:rsidR="00914ED1" w:rsidRPr="00914ED1" w:rsidRDefault="00914ED1" w:rsidP="00914ED1">
      <w:pPr>
        <w:ind w:firstLine="284"/>
        <w:rPr>
          <w:sz w:val="21"/>
          <w:szCs w:val="21"/>
          <w:lang w:val="is-IS"/>
        </w:rPr>
      </w:pPr>
    </w:p>
    <w:p w:rsidR="00914ED1" w:rsidRPr="00914ED1" w:rsidRDefault="00914ED1" w:rsidP="00914ED1">
      <w:pPr>
        <w:numPr>
          <w:ilvl w:val="0"/>
          <w:numId w:val="1"/>
        </w:numPr>
        <w:ind w:left="284" w:hanging="284"/>
        <w:jc w:val="center"/>
        <w:rPr>
          <w:sz w:val="21"/>
          <w:szCs w:val="21"/>
          <w:lang w:val="is-IS"/>
        </w:rPr>
      </w:pPr>
      <w:r w:rsidRPr="00914ED1">
        <w:rPr>
          <w:sz w:val="21"/>
          <w:szCs w:val="21"/>
          <w:lang w:val="is-IS"/>
        </w:rPr>
        <w:t>gr.</w:t>
      </w:r>
    </w:p>
    <w:p w:rsidR="00914ED1" w:rsidRPr="00914ED1" w:rsidRDefault="00914ED1" w:rsidP="00914ED1">
      <w:pPr>
        <w:jc w:val="center"/>
        <w:rPr>
          <w:i/>
          <w:sz w:val="21"/>
          <w:szCs w:val="21"/>
          <w:lang w:val="is-IS"/>
        </w:rPr>
      </w:pPr>
      <w:r w:rsidRPr="00914ED1">
        <w:rPr>
          <w:i/>
          <w:sz w:val="21"/>
          <w:szCs w:val="21"/>
          <w:lang w:val="is-IS"/>
        </w:rPr>
        <w:t>Innleiðing</w:t>
      </w:r>
    </w:p>
    <w:p w:rsidR="00914ED1" w:rsidRPr="00914ED1" w:rsidRDefault="00914ED1" w:rsidP="00914ED1">
      <w:pPr>
        <w:pStyle w:val="NormalWeb"/>
        <w:spacing w:before="0" w:beforeAutospacing="0"/>
        <w:ind w:firstLine="426"/>
        <w:jc w:val="both"/>
        <w:rPr>
          <w:sz w:val="21"/>
          <w:szCs w:val="21"/>
        </w:rPr>
      </w:pPr>
      <w:r w:rsidRPr="00914ED1">
        <w:rPr>
          <w:sz w:val="21"/>
          <w:szCs w:val="21"/>
        </w:rPr>
        <w:t>Með reglugerð þessari öðlast gildi eftirfarandi reglugerð Evrópuþingsins og ráðsins með þeim breytingum og viðbótum sem leiðir af XIII. viðauka samningsins um Evrópska efnahagssvæðið, bókun 1 um altæka aðlögun og öðrum ákvæðum hans:</w:t>
      </w:r>
    </w:p>
    <w:p w:rsidR="00914ED1" w:rsidRPr="00914ED1" w:rsidRDefault="00914ED1" w:rsidP="00914ED1">
      <w:pPr>
        <w:tabs>
          <w:tab w:val="left" w:pos="397"/>
          <w:tab w:val="left" w:pos="709"/>
        </w:tabs>
        <w:ind w:firstLine="284"/>
        <w:jc w:val="both"/>
        <w:rPr>
          <w:sz w:val="21"/>
          <w:szCs w:val="21"/>
          <w:lang w:val="is-IS"/>
        </w:rPr>
      </w:pPr>
      <w:r w:rsidRPr="00914ED1">
        <w:rPr>
          <w:sz w:val="21"/>
          <w:szCs w:val="21"/>
          <w:lang w:val="is-IS"/>
        </w:rPr>
        <w:t>a. Reglugerð Evrópuþingsins og ráðsins (EB) nr. 1100/2008 frá 22. október 2008 um afnám eftirlits með flutningum á vegum og skipgengum vatnaleiðum sem fram fer á landamærum aðildarríkjanna, sbr. ákvörðun sameiginlegu EES-nefndarinnar nr. 32/2009 frá 17. mars 2009, sem birt er í EES-viðbæti við Stjórnartíðindi EB nr. 28, 28.5.2009.</w:t>
      </w:r>
    </w:p>
    <w:p w:rsidR="00914ED1" w:rsidRPr="00914ED1" w:rsidRDefault="00914ED1" w:rsidP="00914ED1">
      <w:pPr>
        <w:ind w:left="720"/>
        <w:rPr>
          <w:sz w:val="21"/>
          <w:szCs w:val="21"/>
          <w:lang w:val="is-IS"/>
        </w:rPr>
      </w:pPr>
    </w:p>
    <w:p w:rsidR="00914ED1" w:rsidRPr="00914ED1" w:rsidRDefault="00914ED1" w:rsidP="00914ED1">
      <w:pPr>
        <w:numPr>
          <w:ilvl w:val="0"/>
          <w:numId w:val="1"/>
        </w:numPr>
        <w:ind w:left="284" w:hanging="284"/>
        <w:jc w:val="center"/>
        <w:rPr>
          <w:sz w:val="21"/>
          <w:szCs w:val="21"/>
          <w:lang w:val="is-IS"/>
        </w:rPr>
      </w:pPr>
      <w:r w:rsidRPr="00914ED1">
        <w:rPr>
          <w:sz w:val="21"/>
          <w:szCs w:val="21"/>
          <w:lang w:val="is-IS"/>
        </w:rPr>
        <w:t>gr.</w:t>
      </w:r>
    </w:p>
    <w:p w:rsidR="00914ED1" w:rsidRPr="00914ED1" w:rsidRDefault="00914ED1" w:rsidP="00914ED1">
      <w:pPr>
        <w:jc w:val="center"/>
        <w:rPr>
          <w:i/>
          <w:sz w:val="21"/>
          <w:szCs w:val="21"/>
          <w:lang w:val="is-IS"/>
        </w:rPr>
      </w:pPr>
      <w:r w:rsidRPr="00914ED1">
        <w:rPr>
          <w:i/>
          <w:sz w:val="21"/>
          <w:szCs w:val="21"/>
          <w:lang w:val="is-IS"/>
        </w:rPr>
        <w:t>Gildistaka</w:t>
      </w:r>
    </w:p>
    <w:p w:rsidR="00914ED1" w:rsidRPr="00914ED1" w:rsidRDefault="00914ED1" w:rsidP="00914ED1">
      <w:pPr>
        <w:ind w:firstLine="360"/>
        <w:jc w:val="both"/>
        <w:rPr>
          <w:sz w:val="21"/>
          <w:szCs w:val="21"/>
          <w:lang w:val="is-IS"/>
        </w:rPr>
      </w:pPr>
      <w:r w:rsidRPr="00914ED1">
        <w:rPr>
          <w:sz w:val="21"/>
          <w:szCs w:val="21"/>
          <w:lang w:val="is-IS"/>
        </w:rPr>
        <w:t>Reglugerð þessi, sem sett er með heimild í 63., 67. og 68. gr. umferðarlaga nr. 50/1987 og 4. mgr. 1. gr. laga um eftirlit með skipum nr. 47/2003, öðlast þegar gildi.</w:t>
      </w:r>
    </w:p>
    <w:p w:rsidR="00914ED1" w:rsidRPr="00914ED1" w:rsidRDefault="00914ED1" w:rsidP="00914ED1">
      <w:pPr>
        <w:spacing w:before="240"/>
        <w:jc w:val="center"/>
        <w:rPr>
          <w:i/>
          <w:sz w:val="21"/>
          <w:szCs w:val="21"/>
          <w:lang w:val="is-IS"/>
        </w:rPr>
      </w:pPr>
      <w:r w:rsidRPr="00914ED1">
        <w:rPr>
          <w:i/>
          <w:sz w:val="21"/>
          <w:szCs w:val="21"/>
          <w:lang w:val="is-IS"/>
        </w:rPr>
        <w:t xml:space="preserve">Innanríkisráðuneytinu, </w:t>
      </w:r>
    </w:p>
    <w:p w:rsidR="00914ED1" w:rsidRPr="00914ED1" w:rsidRDefault="00914ED1" w:rsidP="00914ED1">
      <w:pPr>
        <w:spacing w:before="240"/>
        <w:jc w:val="center"/>
        <w:rPr>
          <w:i/>
          <w:sz w:val="21"/>
          <w:szCs w:val="21"/>
          <w:lang w:val="is-IS"/>
        </w:rPr>
      </w:pPr>
    </w:p>
    <w:p w:rsidR="000226B2" w:rsidRDefault="00914ED1" w:rsidP="00914ED1">
      <w:pPr>
        <w:tabs>
          <w:tab w:val="left" w:pos="397"/>
          <w:tab w:val="left" w:pos="709"/>
          <w:tab w:val="right" w:pos="7796"/>
        </w:tabs>
        <w:jc w:val="center"/>
        <w:rPr>
          <w:b/>
          <w:sz w:val="21"/>
          <w:szCs w:val="21"/>
          <w:lang w:val="is-IS" w:eastAsia="en-GB"/>
        </w:rPr>
      </w:pPr>
      <w:r>
        <w:rPr>
          <w:b/>
          <w:sz w:val="21"/>
          <w:szCs w:val="21"/>
          <w:lang w:val="is-IS" w:eastAsia="en-GB"/>
        </w:rPr>
        <w:t>Hanna Birna Kristjánsdóttir</w:t>
      </w:r>
    </w:p>
    <w:p w:rsidR="00914ED1" w:rsidRDefault="00914ED1" w:rsidP="00914ED1">
      <w:pPr>
        <w:tabs>
          <w:tab w:val="left" w:pos="397"/>
          <w:tab w:val="left" w:pos="709"/>
          <w:tab w:val="right" w:pos="7796"/>
        </w:tabs>
        <w:jc w:val="center"/>
        <w:rPr>
          <w:b/>
          <w:sz w:val="21"/>
          <w:szCs w:val="21"/>
          <w:lang w:val="is-IS" w:eastAsia="en-GB"/>
        </w:rPr>
      </w:pPr>
    </w:p>
    <w:p w:rsidR="00914ED1" w:rsidRDefault="00914ED1" w:rsidP="00914ED1">
      <w:pPr>
        <w:tabs>
          <w:tab w:val="left" w:pos="397"/>
          <w:tab w:val="left" w:pos="709"/>
          <w:tab w:val="right" w:pos="7796"/>
        </w:tabs>
        <w:jc w:val="center"/>
        <w:rPr>
          <w:b/>
          <w:sz w:val="21"/>
          <w:szCs w:val="21"/>
          <w:lang w:val="is-IS" w:eastAsia="en-GB"/>
        </w:rPr>
      </w:pPr>
    </w:p>
    <w:p w:rsidR="00914ED1" w:rsidRPr="00914ED1" w:rsidRDefault="00593C33" w:rsidP="00914ED1">
      <w:pPr>
        <w:tabs>
          <w:tab w:val="left" w:pos="397"/>
          <w:tab w:val="left" w:pos="709"/>
          <w:tab w:val="right" w:pos="7796"/>
        </w:tabs>
        <w:jc w:val="right"/>
        <w:rPr>
          <w:i/>
          <w:sz w:val="21"/>
          <w:szCs w:val="21"/>
          <w:lang w:val="is-IS" w:eastAsia="en-GB"/>
        </w:rPr>
      </w:pPr>
      <w:bookmarkStart w:id="0" w:name="_GoBack"/>
      <w:bookmarkEnd w:id="0"/>
      <w:r>
        <w:rPr>
          <w:i/>
          <w:sz w:val="21"/>
          <w:szCs w:val="21"/>
          <w:lang w:val="is-IS" w:eastAsia="en-GB"/>
        </w:rPr>
        <w:t>Ragnhildur Hjaltadóttir</w:t>
      </w:r>
    </w:p>
    <w:sectPr w:rsidR="00914ED1" w:rsidRPr="00914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7EC" w:rsidRDefault="00E937EC" w:rsidP="00E937EC">
      <w:r>
        <w:separator/>
      </w:r>
    </w:p>
  </w:endnote>
  <w:endnote w:type="continuationSeparator" w:id="0">
    <w:p w:rsidR="00E937EC" w:rsidRDefault="00E937EC" w:rsidP="00E9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EC" w:rsidRDefault="00E937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EC" w:rsidRDefault="00E937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EC" w:rsidRDefault="00E93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7EC" w:rsidRDefault="00E937EC" w:rsidP="00E937EC">
      <w:r>
        <w:separator/>
      </w:r>
    </w:p>
  </w:footnote>
  <w:footnote w:type="continuationSeparator" w:id="0">
    <w:p w:rsidR="00E937EC" w:rsidRDefault="00E937EC" w:rsidP="00E93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EC" w:rsidRDefault="00E937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868385"/>
      <w:docPartObj>
        <w:docPartGallery w:val="Watermarks"/>
        <w:docPartUnique/>
      </w:docPartObj>
    </w:sdtPr>
    <w:sdtEndPr/>
    <w:sdtContent>
      <w:p w:rsidR="00E937EC" w:rsidRDefault="00593C3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ÖG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EC" w:rsidRDefault="00E937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3FBF"/>
    <w:multiLevelType w:val="hybridMultilevel"/>
    <w:tmpl w:val="D1261B6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D1"/>
    <w:rsid w:val="000012C5"/>
    <w:rsid w:val="000150B8"/>
    <w:rsid w:val="000226B2"/>
    <w:rsid w:val="00027AE9"/>
    <w:rsid w:val="00040ADE"/>
    <w:rsid w:val="0004159A"/>
    <w:rsid w:val="00057FD5"/>
    <w:rsid w:val="00074031"/>
    <w:rsid w:val="00080BFD"/>
    <w:rsid w:val="00081031"/>
    <w:rsid w:val="0008505A"/>
    <w:rsid w:val="000913A3"/>
    <w:rsid w:val="00093C7C"/>
    <w:rsid w:val="00094630"/>
    <w:rsid w:val="00097F73"/>
    <w:rsid w:val="000A747F"/>
    <w:rsid w:val="000C49DA"/>
    <w:rsid w:val="000C7454"/>
    <w:rsid w:val="000D27DA"/>
    <w:rsid w:val="00100339"/>
    <w:rsid w:val="001127C8"/>
    <w:rsid w:val="00112BDF"/>
    <w:rsid w:val="00113D00"/>
    <w:rsid w:val="001157DF"/>
    <w:rsid w:val="001264ED"/>
    <w:rsid w:val="00132CB1"/>
    <w:rsid w:val="001339D5"/>
    <w:rsid w:val="00135EA6"/>
    <w:rsid w:val="00137791"/>
    <w:rsid w:val="00141E24"/>
    <w:rsid w:val="00171D58"/>
    <w:rsid w:val="0017328D"/>
    <w:rsid w:val="00177A8F"/>
    <w:rsid w:val="001877C8"/>
    <w:rsid w:val="0019058A"/>
    <w:rsid w:val="00193738"/>
    <w:rsid w:val="00196A79"/>
    <w:rsid w:val="00197FCE"/>
    <w:rsid w:val="001D6F98"/>
    <w:rsid w:val="001D7479"/>
    <w:rsid w:val="002004E4"/>
    <w:rsid w:val="00223D37"/>
    <w:rsid w:val="00236ECA"/>
    <w:rsid w:val="00254EE5"/>
    <w:rsid w:val="002571E9"/>
    <w:rsid w:val="002830E7"/>
    <w:rsid w:val="00283703"/>
    <w:rsid w:val="002A4A81"/>
    <w:rsid w:val="002A6EC6"/>
    <w:rsid w:val="002B0100"/>
    <w:rsid w:val="002B014C"/>
    <w:rsid w:val="002C5DF2"/>
    <w:rsid w:val="002C734D"/>
    <w:rsid w:val="002F1526"/>
    <w:rsid w:val="002F50B7"/>
    <w:rsid w:val="003219D7"/>
    <w:rsid w:val="00321BF8"/>
    <w:rsid w:val="00330125"/>
    <w:rsid w:val="003314F3"/>
    <w:rsid w:val="003349B6"/>
    <w:rsid w:val="00362E6C"/>
    <w:rsid w:val="00366BC7"/>
    <w:rsid w:val="0037086E"/>
    <w:rsid w:val="00382E4F"/>
    <w:rsid w:val="003924D2"/>
    <w:rsid w:val="0039652D"/>
    <w:rsid w:val="003A12AD"/>
    <w:rsid w:val="003C3E1E"/>
    <w:rsid w:val="003C44CE"/>
    <w:rsid w:val="003F6F30"/>
    <w:rsid w:val="00407DD0"/>
    <w:rsid w:val="004103F4"/>
    <w:rsid w:val="004109E4"/>
    <w:rsid w:val="00426354"/>
    <w:rsid w:val="004578C9"/>
    <w:rsid w:val="004647D8"/>
    <w:rsid w:val="004751D4"/>
    <w:rsid w:val="00484794"/>
    <w:rsid w:val="00485579"/>
    <w:rsid w:val="00494957"/>
    <w:rsid w:val="004A6C05"/>
    <w:rsid w:val="004C0772"/>
    <w:rsid w:val="004D36FF"/>
    <w:rsid w:val="004D46D9"/>
    <w:rsid w:val="004D6266"/>
    <w:rsid w:val="004E072C"/>
    <w:rsid w:val="004E3060"/>
    <w:rsid w:val="005238AE"/>
    <w:rsid w:val="00525FD4"/>
    <w:rsid w:val="00552F00"/>
    <w:rsid w:val="005554AE"/>
    <w:rsid w:val="0058735D"/>
    <w:rsid w:val="00593C33"/>
    <w:rsid w:val="00597F8A"/>
    <w:rsid w:val="005A09BE"/>
    <w:rsid w:val="005A3399"/>
    <w:rsid w:val="005B4C3D"/>
    <w:rsid w:val="005C3317"/>
    <w:rsid w:val="005D2040"/>
    <w:rsid w:val="005E136C"/>
    <w:rsid w:val="0060193A"/>
    <w:rsid w:val="00604436"/>
    <w:rsid w:val="00617986"/>
    <w:rsid w:val="006352A4"/>
    <w:rsid w:val="00636620"/>
    <w:rsid w:val="006453AC"/>
    <w:rsid w:val="00684322"/>
    <w:rsid w:val="006872B8"/>
    <w:rsid w:val="00695529"/>
    <w:rsid w:val="006B3C02"/>
    <w:rsid w:val="006B3E84"/>
    <w:rsid w:val="006B53C5"/>
    <w:rsid w:val="006C582E"/>
    <w:rsid w:val="006C7338"/>
    <w:rsid w:val="006D4A59"/>
    <w:rsid w:val="006F0C90"/>
    <w:rsid w:val="00702C58"/>
    <w:rsid w:val="0074344D"/>
    <w:rsid w:val="00747724"/>
    <w:rsid w:val="0075112F"/>
    <w:rsid w:val="0077028D"/>
    <w:rsid w:val="00774850"/>
    <w:rsid w:val="00774C36"/>
    <w:rsid w:val="007868B8"/>
    <w:rsid w:val="0079534D"/>
    <w:rsid w:val="007962D9"/>
    <w:rsid w:val="007A0173"/>
    <w:rsid w:val="007A4F15"/>
    <w:rsid w:val="007A6A07"/>
    <w:rsid w:val="007C1B3C"/>
    <w:rsid w:val="007C78E0"/>
    <w:rsid w:val="007D14AE"/>
    <w:rsid w:val="0080045D"/>
    <w:rsid w:val="00815EF0"/>
    <w:rsid w:val="0081673D"/>
    <w:rsid w:val="008325E7"/>
    <w:rsid w:val="008447FF"/>
    <w:rsid w:val="00861CE1"/>
    <w:rsid w:val="00861E21"/>
    <w:rsid w:val="00861E2D"/>
    <w:rsid w:val="00863D0A"/>
    <w:rsid w:val="00873208"/>
    <w:rsid w:val="008803B2"/>
    <w:rsid w:val="008D2A26"/>
    <w:rsid w:val="008D5ABA"/>
    <w:rsid w:val="008E47E6"/>
    <w:rsid w:val="008F0336"/>
    <w:rsid w:val="0090319E"/>
    <w:rsid w:val="009065B5"/>
    <w:rsid w:val="0091137A"/>
    <w:rsid w:val="00914ED1"/>
    <w:rsid w:val="009317C2"/>
    <w:rsid w:val="00932A6E"/>
    <w:rsid w:val="00944156"/>
    <w:rsid w:val="009467A2"/>
    <w:rsid w:val="0096785D"/>
    <w:rsid w:val="00974709"/>
    <w:rsid w:val="00986D28"/>
    <w:rsid w:val="009A013A"/>
    <w:rsid w:val="009A2E02"/>
    <w:rsid w:val="009B2C0D"/>
    <w:rsid w:val="009B2E81"/>
    <w:rsid w:val="009C5182"/>
    <w:rsid w:val="009E3F53"/>
    <w:rsid w:val="009F1C60"/>
    <w:rsid w:val="00A14BC2"/>
    <w:rsid w:val="00A158FE"/>
    <w:rsid w:val="00A3335D"/>
    <w:rsid w:val="00A5075B"/>
    <w:rsid w:val="00A65AC9"/>
    <w:rsid w:val="00A7331A"/>
    <w:rsid w:val="00A853CD"/>
    <w:rsid w:val="00A8744A"/>
    <w:rsid w:val="00AB0531"/>
    <w:rsid w:val="00AB242A"/>
    <w:rsid w:val="00AD4A6C"/>
    <w:rsid w:val="00AD570B"/>
    <w:rsid w:val="00B21212"/>
    <w:rsid w:val="00B43465"/>
    <w:rsid w:val="00B451B4"/>
    <w:rsid w:val="00B512DD"/>
    <w:rsid w:val="00B56950"/>
    <w:rsid w:val="00B90157"/>
    <w:rsid w:val="00BA01F0"/>
    <w:rsid w:val="00BA7914"/>
    <w:rsid w:val="00BB2FBA"/>
    <w:rsid w:val="00BC1D50"/>
    <w:rsid w:val="00BF3351"/>
    <w:rsid w:val="00BF446E"/>
    <w:rsid w:val="00C26602"/>
    <w:rsid w:val="00C331F9"/>
    <w:rsid w:val="00C36E94"/>
    <w:rsid w:val="00C43F30"/>
    <w:rsid w:val="00C5217B"/>
    <w:rsid w:val="00C74930"/>
    <w:rsid w:val="00C752D0"/>
    <w:rsid w:val="00C8204E"/>
    <w:rsid w:val="00C842FD"/>
    <w:rsid w:val="00C95EB4"/>
    <w:rsid w:val="00CA491C"/>
    <w:rsid w:val="00CB3716"/>
    <w:rsid w:val="00CB5D6D"/>
    <w:rsid w:val="00CC1C58"/>
    <w:rsid w:val="00CC2BEE"/>
    <w:rsid w:val="00CD7926"/>
    <w:rsid w:val="00D00602"/>
    <w:rsid w:val="00D0780F"/>
    <w:rsid w:val="00D22300"/>
    <w:rsid w:val="00D22D8F"/>
    <w:rsid w:val="00D311C3"/>
    <w:rsid w:val="00D43B94"/>
    <w:rsid w:val="00D65802"/>
    <w:rsid w:val="00D6606A"/>
    <w:rsid w:val="00D76EE6"/>
    <w:rsid w:val="00D83549"/>
    <w:rsid w:val="00DA23A9"/>
    <w:rsid w:val="00DA3E71"/>
    <w:rsid w:val="00DC09A7"/>
    <w:rsid w:val="00DD6E1D"/>
    <w:rsid w:val="00DE73E6"/>
    <w:rsid w:val="00E22446"/>
    <w:rsid w:val="00E30FF1"/>
    <w:rsid w:val="00E332FF"/>
    <w:rsid w:val="00E33BC6"/>
    <w:rsid w:val="00E36AEB"/>
    <w:rsid w:val="00E60C60"/>
    <w:rsid w:val="00E80435"/>
    <w:rsid w:val="00E81D22"/>
    <w:rsid w:val="00E87213"/>
    <w:rsid w:val="00E8737B"/>
    <w:rsid w:val="00E937EC"/>
    <w:rsid w:val="00EA3D8F"/>
    <w:rsid w:val="00EA63F1"/>
    <w:rsid w:val="00EB007B"/>
    <w:rsid w:val="00EB03DF"/>
    <w:rsid w:val="00EB2BE0"/>
    <w:rsid w:val="00EC0865"/>
    <w:rsid w:val="00EE00E2"/>
    <w:rsid w:val="00EE337F"/>
    <w:rsid w:val="00EE5DC6"/>
    <w:rsid w:val="00F027FE"/>
    <w:rsid w:val="00F209F2"/>
    <w:rsid w:val="00F21F32"/>
    <w:rsid w:val="00F46688"/>
    <w:rsid w:val="00F477ED"/>
    <w:rsid w:val="00F55CB7"/>
    <w:rsid w:val="00F5738D"/>
    <w:rsid w:val="00F65D38"/>
    <w:rsid w:val="00F67179"/>
    <w:rsid w:val="00F7238E"/>
    <w:rsid w:val="00F732C1"/>
    <w:rsid w:val="00F9151B"/>
    <w:rsid w:val="00F95EF7"/>
    <w:rsid w:val="00F9757D"/>
    <w:rsid w:val="00FA1BCD"/>
    <w:rsid w:val="00FA3294"/>
    <w:rsid w:val="00FC7A00"/>
    <w:rsid w:val="00FD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D1"/>
    <w:pPr>
      <w:spacing w:after="0" w:line="240" w:lineRule="auto"/>
    </w:pPr>
    <w:rPr>
      <w:rFonts w:eastAsia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4ED1"/>
    <w:pPr>
      <w:spacing w:before="100" w:beforeAutospacing="1" w:after="100" w:afterAutospacing="1"/>
    </w:pPr>
    <w:rPr>
      <w:lang w:val="is-IS" w:eastAsia="is-IS"/>
    </w:rPr>
  </w:style>
  <w:style w:type="paragraph" w:styleId="Header">
    <w:name w:val="header"/>
    <w:basedOn w:val="Normal"/>
    <w:link w:val="HeaderChar"/>
    <w:uiPriority w:val="99"/>
    <w:unhideWhenUsed/>
    <w:rsid w:val="00E937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EC"/>
    <w:rPr>
      <w:rFonts w:eastAsia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37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7EC"/>
    <w:rPr>
      <w:rFonts w:eastAsia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85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3CD"/>
    <w:rPr>
      <w:rFonts w:eastAsia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3CD"/>
    <w:rPr>
      <w:rFonts w:eastAsia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3C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D1"/>
    <w:pPr>
      <w:spacing w:after="0" w:line="240" w:lineRule="auto"/>
    </w:pPr>
    <w:rPr>
      <w:rFonts w:eastAsia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4ED1"/>
    <w:pPr>
      <w:spacing w:before="100" w:beforeAutospacing="1" w:after="100" w:afterAutospacing="1"/>
    </w:pPr>
    <w:rPr>
      <w:lang w:val="is-IS" w:eastAsia="is-IS"/>
    </w:rPr>
  </w:style>
  <w:style w:type="paragraph" w:styleId="Header">
    <w:name w:val="header"/>
    <w:basedOn w:val="Normal"/>
    <w:link w:val="HeaderChar"/>
    <w:uiPriority w:val="99"/>
    <w:unhideWhenUsed/>
    <w:rsid w:val="00E937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EC"/>
    <w:rPr>
      <w:rFonts w:eastAsia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37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7EC"/>
    <w:rPr>
      <w:rFonts w:eastAsia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85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3CD"/>
    <w:rPr>
      <w:rFonts w:eastAsia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3CD"/>
    <w:rPr>
      <w:rFonts w:eastAsia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3C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Ásta Sóllilja Sigurbjörnsdóttir</dc:creator>
  <cp:lastModifiedBy>Jóhannes Tómasson</cp:lastModifiedBy>
  <cp:revision>4</cp:revision>
  <dcterms:created xsi:type="dcterms:W3CDTF">2014-04-03T13:58:00Z</dcterms:created>
  <dcterms:modified xsi:type="dcterms:W3CDTF">2014-04-03T14:06:00Z</dcterms:modified>
</cp:coreProperties>
</file>