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32" w:rsidRPr="00E84BDC" w:rsidRDefault="00436F32" w:rsidP="00436F32">
      <w:pPr>
        <w:pStyle w:val="Heading1"/>
      </w:pPr>
      <w:r w:rsidRPr="00E84BDC">
        <w:t>REGLUGERÐ</w:t>
      </w:r>
    </w:p>
    <w:p w:rsidR="00436F32" w:rsidRPr="00E84BDC" w:rsidRDefault="00436F32" w:rsidP="00436F32">
      <w:pPr>
        <w:pStyle w:val="Heading2"/>
      </w:pPr>
      <w:r w:rsidRPr="00E84BDC">
        <w:t>um breytingu á reglugerð um flugvernd nr. 985/2011</w:t>
      </w:r>
    </w:p>
    <w:p w:rsidR="00436F32" w:rsidRDefault="00436F32" w:rsidP="00436F32"/>
    <w:p w:rsidR="00531C49" w:rsidRPr="00E84BDC" w:rsidRDefault="00531C49" w:rsidP="00436F32"/>
    <w:p w:rsidR="00531C49" w:rsidRDefault="00531C49" w:rsidP="003F1C81">
      <w:pPr>
        <w:pStyle w:val="Heading3"/>
      </w:pPr>
      <w:r w:rsidRPr="00E84BDC">
        <w:t>gr.</w:t>
      </w:r>
    </w:p>
    <w:p w:rsidR="00531C49" w:rsidRPr="00531C49" w:rsidRDefault="00531C49" w:rsidP="00531C49">
      <w:pPr>
        <w:rPr>
          <w:lang w:eastAsia="en-GB"/>
        </w:rPr>
      </w:pPr>
    </w:p>
    <w:p w:rsidR="00531C49" w:rsidRDefault="00531C49" w:rsidP="00531C49">
      <w:pPr>
        <w:ind w:firstLine="0"/>
        <w:rPr>
          <w:rFonts w:ascii="Times New Roman" w:hAnsi="Times New Roman"/>
          <w:noProof w:val="0"/>
          <w:color w:val="000000"/>
          <w:szCs w:val="21"/>
          <w:lang w:eastAsia="is-IS"/>
        </w:rPr>
      </w:pPr>
      <w:r>
        <w:tab/>
        <w:t xml:space="preserve">Í stað </w:t>
      </w:r>
      <w:r w:rsidRPr="000E4461">
        <w:rPr>
          <w:rFonts w:ascii="Times New Roman" w:hAnsi="Times New Roman"/>
          <w:noProof w:val="0"/>
          <w:color w:val="000000"/>
          <w:szCs w:val="21"/>
          <w:lang w:eastAsia="is-IS"/>
        </w:rPr>
        <w:t xml:space="preserve"> orð</w:t>
      </w:r>
      <w:r>
        <w:rPr>
          <w:rFonts w:ascii="Times New Roman" w:hAnsi="Times New Roman"/>
          <w:noProof w:val="0"/>
          <w:color w:val="000000"/>
          <w:szCs w:val="21"/>
          <w:lang w:eastAsia="is-IS"/>
        </w:rPr>
        <w:t>anna</w:t>
      </w:r>
      <w:r w:rsidRPr="000E4461">
        <w:rPr>
          <w:rFonts w:ascii="Times New Roman" w:hAnsi="Times New Roman"/>
          <w:noProof w:val="0"/>
          <w:color w:val="000000"/>
          <w:szCs w:val="21"/>
          <w:lang w:eastAsia="is-IS"/>
        </w:rPr>
        <w:t xml:space="preserve"> „</w:t>
      </w:r>
      <w:r>
        <w:rPr>
          <w:rFonts w:ascii="Times New Roman" w:hAnsi="Times New Roman"/>
          <w:noProof w:val="0"/>
          <w:color w:val="000000"/>
          <w:szCs w:val="21"/>
          <w:lang w:eastAsia="is-IS"/>
        </w:rPr>
        <w:t>Flugmálastjórn Íslands</w:t>
      </w:r>
      <w:r w:rsidRPr="000E4461">
        <w:rPr>
          <w:rFonts w:ascii="Times New Roman" w:hAnsi="Times New Roman"/>
          <w:noProof w:val="0"/>
          <w:color w:val="000000"/>
          <w:szCs w:val="21"/>
          <w:lang w:eastAsia="is-IS"/>
        </w:rPr>
        <w:t>“</w:t>
      </w:r>
      <w:r>
        <w:rPr>
          <w:rFonts w:ascii="Times New Roman" w:hAnsi="Times New Roman"/>
          <w:noProof w:val="0"/>
          <w:color w:val="000000"/>
          <w:szCs w:val="21"/>
          <w:lang w:eastAsia="is-IS"/>
        </w:rPr>
        <w:t xml:space="preserve"> eða ,,</w:t>
      </w:r>
      <w:r w:rsidR="003E5F00">
        <w:rPr>
          <w:rFonts w:ascii="Times New Roman" w:hAnsi="Times New Roman"/>
          <w:noProof w:val="0"/>
          <w:color w:val="000000"/>
          <w:szCs w:val="21"/>
          <w:lang w:eastAsia="is-IS"/>
        </w:rPr>
        <w:t>F</w:t>
      </w:r>
      <w:r>
        <w:rPr>
          <w:rFonts w:ascii="Times New Roman" w:hAnsi="Times New Roman"/>
          <w:noProof w:val="0"/>
          <w:color w:val="000000"/>
          <w:szCs w:val="21"/>
          <w:lang w:eastAsia="is-IS"/>
        </w:rPr>
        <w:t>lugmá</w:t>
      </w:r>
      <w:bookmarkStart w:id="0" w:name="_GoBack"/>
      <w:bookmarkEnd w:id="0"/>
      <w:r>
        <w:rPr>
          <w:rFonts w:ascii="Times New Roman" w:hAnsi="Times New Roman"/>
          <w:noProof w:val="0"/>
          <w:color w:val="000000"/>
          <w:szCs w:val="21"/>
          <w:lang w:eastAsia="is-IS"/>
        </w:rPr>
        <w:t>lastjórn“</w:t>
      </w:r>
      <w:r w:rsidRPr="000E4461">
        <w:rPr>
          <w:rFonts w:ascii="Times New Roman" w:hAnsi="Times New Roman"/>
          <w:noProof w:val="0"/>
          <w:color w:val="000000"/>
          <w:szCs w:val="21"/>
          <w:lang w:eastAsia="is-IS"/>
        </w:rPr>
        <w:t xml:space="preserve"> í reglugerðinni kemur í viðeigandi beygingarfalli „Samgöngustofa“.</w:t>
      </w:r>
    </w:p>
    <w:p w:rsidR="003F1C81" w:rsidRDefault="003F1C81" w:rsidP="00531C49">
      <w:pPr>
        <w:ind w:firstLine="0"/>
        <w:rPr>
          <w:rFonts w:ascii="Times New Roman" w:hAnsi="Times New Roman"/>
          <w:szCs w:val="21"/>
        </w:rPr>
      </w:pPr>
    </w:p>
    <w:p w:rsidR="003F1C81" w:rsidRDefault="003F1C81" w:rsidP="003F1C81">
      <w:pPr>
        <w:pStyle w:val="ListParagraph"/>
        <w:ind w:firstLine="0"/>
        <w:jc w:val="center"/>
        <w:rPr>
          <w:rFonts w:ascii="Times New Roman" w:hAnsi="Times New Roman"/>
          <w:szCs w:val="21"/>
        </w:rPr>
      </w:pPr>
    </w:p>
    <w:p w:rsidR="003F1C81" w:rsidRDefault="003F1C81" w:rsidP="003F1C81">
      <w:pPr>
        <w:pStyle w:val="Heading3"/>
      </w:pPr>
      <w:r>
        <w:t>gr.</w:t>
      </w:r>
    </w:p>
    <w:p w:rsidR="003F1C81" w:rsidRDefault="003F1C81" w:rsidP="003F1C81">
      <w:pPr>
        <w:rPr>
          <w:lang w:eastAsia="en-GB"/>
        </w:rPr>
      </w:pPr>
    </w:p>
    <w:p w:rsidR="003F1C81" w:rsidRDefault="003F1C81" w:rsidP="003F1C81">
      <w:pPr>
        <w:rPr>
          <w:lang w:eastAsia="en-GB"/>
        </w:rPr>
      </w:pPr>
      <w:r>
        <w:rPr>
          <w:lang w:eastAsia="en-GB"/>
        </w:rPr>
        <w:t>Kafli VI í reglugerðinni sem ber heitið „</w:t>
      </w:r>
      <w:r w:rsidR="003E5F00">
        <w:rPr>
          <w:lang w:eastAsia="en-GB"/>
        </w:rPr>
        <w:t>S</w:t>
      </w:r>
      <w:r>
        <w:rPr>
          <w:lang w:eastAsia="en-GB"/>
        </w:rPr>
        <w:t>kimun farþega og handfarangurs“ fellur brott.</w:t>
      </w:r>
    </w:p>
    <w:p w:rsidR="003F1C81" w:rsidRPr="003F1C81" w:rsidRDefault="003F1C81" w:rsidP="003F1C81">
      <w:pPr>
        <w:rPr>
          <w:lang w:eastAsia="en-GB"/>
        </w:rPr>
      </w:pPr>
    </w:p>
    <w:p w:rsidR="00BD2D9A" w:rsidRDefault="00BD2D9A" w:rsidP="00BD2D9A">
      <w:pPr>
        <w:ind w:firstLine="0"/>
      </w:pPr>
    </w:p>
    <w:p w:rsidR="00531C49" w:rsidRDefault="00531C49" w:rsidP="003F1C81">
      <w:pPr>
        <w:pStyle w:val="Heading3"/>
      </w:pPr>
      <w:r>
        <w:t>gr.</w:t>
      </w:r>
    </w:p>
    <w:p w:rsidR="00531C49" w:rsidRPr="00531C49" w:rsidRDefault="00531C49" w:rsidP="00531C49">
      <w:pPr>
        <w:rPr>
          <w:lang w:eastAsia="en-GB"/>
        </w:rPr>
      </w:pPr>
    </w:p>
    <w:p w:rsidR="00B0099D" w:rsidRDefault="00B0099D" w:rsidP="00B0099D">
      <w:r>
        <w:t>Með reglugerð þessari öðlast gildi hér á landi eftirtaldar reglugerðir framkvæmdastjórnar  Evrópusambandsins með þeim breytingum og viðbótum sem leiðir af XIII. viðauka EES-samningsins, bókun 1 um altæka aðlögun og öðrum ákvæðum hans, og breytist 1. mgr. 61. gr. reglugerðarinnar í samræmi við það:</w:t>
      </w:r>
    </w:p>
    <w:p w:rsidR="00BD2D9A" w:rsidRDefault="00BD2D9A" w:rsidP="00BD2D9A">
      <w:pPr>
        <w:ind w:firstLine="0"/>
      </w:pPr>
    </w:p>
    <w:p w:rsidR="00BD2D9A" w:rsidRDefault="00BD2D9A" w:rsidP="00BD2D9A">
      <w:pPr>
        <w:ind w:firstLine="0"/>
      </w:pPr>
      <w:r>
        <w:t xml:space="preserve">                v.  Reglugerð framkvæmdastjórnarinnar (ESB) nr. 104/2013 frá 4. febrúar 2013 um breytingu á reglugerð framkvæmdastjórnarinnar (ESB) nr. 185/2010 að því er varðar skimun farþega og annarra einstaklinga en farþega með snefilgreiningartæki fyrir sprengiefni (ETD) ásamt því að nota handmálmleitartæki (HHMD), birt í EES-viðbæti við Stjórnartíðindi EB nr. 64, 14. nóvember 2013, bls. 336-337, samkvæmt ákvörðun sameiginlegu EES-nefndarinnar um breytingu á XIII. viðauka EES-samningsins nr. 203/2013 frá 8. nóvember 2013;</w:t>
      </w:r>
    </w:p>
    <w:p w:rsidR="00BD2D9A" w:rsidRDefault="00BD2D9A" w:rsidP="00BD2D9A">
      <w:pPr>
        <w:ind w:firstLine="0"/>
      </w:pPr>
    </w:p>
    <w:p w:rsidR="00BD2D9A" w:rsidRDefault="00BD2D9A" w:rsidP="00BD2D9A">
      <w:pPr>
        <w:ind w:firstLine="0"/>
      </w:pPr>
      <w:r>
        <w:t xml:space="preserve">                x. Reglugerð framkvæmdastjórnarinnar (ESB) nr. 654/2013 frá 10. júlí 2013 um breytingar á reglugerð (ESB) nr. 185/2010 varðandi gátlista vegna fullgildingar ESB flugverndar fyrir aðila frá þriðju ríkjum, birt í EES-viðbæti við Stjórnartíðindi EB, nr. 23, 10. apríl 2014, bls 4, sbr. ákvörðun sameiginlegu EES-nefndarinnar nr. 24/2014 frá 14. febrúar 2014 um breytingu á XIII. viðauka EES-samningsins;</w:t>
      </w:r>
    </w:p>
    <w:p w:rsidR="00BD2D9A" w:rsidRDefault="00BD2D9A" w:rsidP="00BD2D9A">
      <w:pPr>
        <w:ind w:firstLine="0"/>
      </w:pPr>
    </w:p>
    <w:p w:rsidR="00BD2D9A" w:rsidRDefault="00BD2D9A" w:rsidP="00BD2D9A">
      <w:pPr>
        <w:ind w:firstLine="0"/>
      </w:pPr>
      <w:r>
        <w:t xml:space="preserve">                y. Reglugerð framkvæmdastjórnarinnar (ESB) nr. 1082/2012 frá 9. nóvember 2012 um breytingu á reglugerð (ESB) nr. 185/2010 varðandi ESB fullgildingu flugverndar, birt í EES-viðbæti við Stjórnartíðindi EB, nr. 12, dags 27. febrúar 2014, bls. 164 sbr. ákvörðun sameiginlegu EES-nefndarinnar nr. 24/2014 frá 14. febrúar 2014  um breytingu á XIII. viðauka EES-samningsins;</w:t>
      </w:r>
    </w:p>
    <w:p w:rsidR="00BD2D9A" w:rsidRDefault="00BD2D9A" w:rsidP="00BD2D9A">
      <w:pPr>
        <w:ind w:firstLine="0"/>
      </w:pPr>
    </w:p>
    <w:p w:rsidR="00BD2D9A" w:rsidRDefault="00BD2D9A" w:rsidP="00BD2D9A">
      <w:pPr>
        <w:ind w:firstLine="0"/>
      </w:pPr>
      <w:r>
        <w:t xml:space="preserve">                z. Reglugerð framkvæmdastjórnarinnar (ESB) nr. 1116/2013 frá 6. nóvember 2013 um breytingar á reglugerð (ESB) nr. 185/2010 til þess að samræma og einfalda tilteknar flugöryggisráðstafanir, birt í EES-viðbæti við Stjórnartíðindi EB, nr. 36, 12. júní 2014, bls. 196, sbr. ákvörðun sameiginlegu EES-nefndarinnar nr. 97/2014 frá 16. maí 2014 um breytingu á XIII. viðauka EES-samningsins;</w:t>
      </w:r>
    </w:p>
    <w:p w:rsidR="00BD2D9A" w:rsidRDefault="00BD2D9A" w:rsidP="00BD2D9A">
      <w:pPr>
        <w:ind w:firstLine="0"/>
      </w:pPr>
    </w:p>
    <w:p w:rsidR="00BD2D9A" w:rsidRDefault="00BD2D9A" w:rsidP="00BD2D9A">
      <w:pPr>
        <w:ind w:firstLine="0"/>
      </w:pPr>
      <w:r>
        <w:t xml:space="preserve">                þ. Reglugerð framkvæmdastjórnarinnar (ESB) nr. 1103/2013 frá 6. nóvember 2013 um breytingar á reglugerð (ESB) nr. 185/2010 varðandi viðurkenningu flugverndarráðstafana þriðju ríkja, birt í EES-viðbæti við stjórnartíðindi EB, nr. 36, 12. júní 2014, bls. 194, sbr. ákvörðun sameiginlegu EES-nefndarinnar nr. 97/2014 frá 16. maí 2014 um breytingu á XIII. viðauka EES-samningsins;</w:t>
      </w:r>
    </w:p>
    <w:p w:rsidR="00BD2D9A" w:rsidRDefault="00BD2D9A" w:rsidP="00BD2D9A">
      <w:pPr>
        <w:ind w:firstLine="0"/>
      </w:pPr>
    </w:p>
    <w:p w:rsidR="00BD2D9A" w:rsidRDefault="00BD2D9A" w:rsidP="00BD2D9A">
      <w:pPr>
        <w:ind w:firstLine="0"/>
      </w:pPr>
      <w:r>
        <w:lastRenderedPageBreak/>
        <w:t xml:space="preserve">                æ. Reglugerð framkvæmdastjórnarinnar (ESB) nr. 278/2014 frá 19. mars 2014 um breytingar á reglugerð (ESB) nr. 185/2010 er varðar skýringu, samræmingu og einföldun á notkun sprengjuleitarbúnaðar, óbirt í EES-viðbæti við Stjórnartíðindi EB, sbr. ákvörðun sameiginlegu EES-nefndarinnar nr. 233/2014 frá 24. október 2014 um breytingu á XIII. viðauka EES-samningsins.  </w:t>
      </w:r>
    </w:p>
    <w:p w:rsidR="000F3E3B" w:rsidRDefault="000F3E3B" w:rsidP="00BD2D9A">
      <w:pPr>
        <w:ind w:firstLine="0"/>
      </w:pPr>
    </w:p>
    <w:p w:rsidR="000F3E3B" w:rsidRDefault="000F3E3B" w:rsidP="00BD2D9A">
      <w:pPr>
        <w:ind w:firstLine="0"/>
      </w:pPr>
      <w:r>
        <w:tab/>
      </w:r>
      <w:r>
        <w:tab/>
        <w:t xml:space="preserve">  ö.  Reglugerð framkvæmdastjórnarinnar (ESB) nr. 687/2014 frá 20. júní 2014 um breytingar á reglugerð (ESB) nr. 185/2010 hvað varðar skýringu, samræmingu og einföldun flugverndarráðstafana, sambærilegar kröfur um flugvernd og flugverndarráðstafanir í tengslum við flugfrakt og póst, </w:t>
      </w:r>
      <w:r w:rsidR="00EA6118">
        <w:t>ó</w:t>
      </w:r>
      <w:r>
        <w:t>birt í EES-viðbæt</w:t>
      </w:r>
      <w:r w:rsidR="00EA6118">
        <w:t>i við stjórnartíðindi EB,</w:t>
      </w:r>
      <w:r w:rsidR="00AF6A9D">
        <w:t xml:space="preserve"> sbr. ákvörðun sameiginlegu EES-nefndarinnar nr. 288/2014</w:t>
      </w:r>
      <w:r w:rsidR="00EA6118">
        <w:t xml:space="preserve"> frá 12. desember 2014</w:t>
      </w:r>
      <w:r w:rsidR="00AF6A9D">
        <w:t xml:space="preserve"> um breytingu á XIII. viðauka EES-samningsins.</w:t>
      </w:r>
      <w:r>
        <w:t xml:space="preserve">  </w:t>
      </w:r>
      <w:r>
        <w:tab/>
      </w:r>
    </w:p>
    <w:p w:rsidR="00BD2D9A" w:rsidRDefault="00BD2D9A" w:rsidP="00BD2D9A">
      <w:pPr>
        <w:ind w:firstLine="0"/>
      </w:pPr>
    </w:p>
    <w:p w:rsidR="00BD2D9A" w:rsidRDefault="00BD2D9A" w:rsidP="00BD2D9A">
      <w:pPr>
        <w:ind w:firstLine="0"/>
      </w:pPr>
      <w:r>
        <w:t xml:space="preserve">                </w:t>
      </w:r>
    </w:p>
    <w:p w:rsidR="00BD2D9A" w:rsidRDefault="00BD2D9A" w:rsidP="00BD2D9A">
      <w:pPr>
        <w:ind w:firstLine="0"/>
      </w:pPr>
      <w:r>
        <w:tab/>
        <w:t>Með reglugerð þessari öðlast jafnframt gildi hér á landi eftirfarandi ákvarðanir framkvæmdastjórnar Evrópusambandsins, settar á grundvelli reglugerðar (EB) nr. 300/2008 frá 11. mars 2008, um sameiginlegar reglur um flugvernd, með þeim breytingum og viðbótum sem leiðir af XIII. viðauka samningsins, bókun 1 um altæka aðlögun og öðrum ákvæðum hans:</w:t>
      </w:r>
    </w:p>
    <w:p w:rsidR="00BD2D9A" w:rsidRDefault="00BD2D9A" w:rsidP="00BD2D9A">
      <w:pPr>
        <w:ind w:firstLine="0"/>
      </w:pPr>
      <w:r>
        <w:t xml:space="preserve">                </w:t>
      </w:r>
    </w:p>
    <w:p w:rsidR="00BD2D9A" w:rsidRPr="00B0099D" w:rsidRDefault="00BD2D9A" w:rsidP="00BD2D9A">
      <w:pPr>
        <w:ind w:firstLine="0"/>
        <w:rPr>
          <w:i/>
        </w:rPr>
      </w:pPr>
      <w:r>
        <w:t xml:space="preserve">                </w:t>
      </w:r>
      <w:r w:rsidRPr="00B0099D">
        <w:rPr>
          <w:i/>
        </w:rPr>
        <w:t xml:space="preserve">Ákvörðun framkvæmdastjórnar Evrópusambandsins nr. C(2013)511, lokaútgáfa frá 4. febrúar 2013 um breytingu á ákvörðun framkvæmdastjórnarinnar nr.  2010/774/EB að því er varðar skimun á farþegum og fólki öðru en farþegum með sprengjuleitartæki, sbr. ákvörðun sameiginlegu EES-nefndarinnar nr. 203/2013 frá 8. nóvember 2013;      </w:t>
      </w:r>
    </w:p>
    <w:p w:rsidR="00BD2D9A" w:rsidRPr="00B0099D" w:rsidRDefault="00BD2D9A" w:rsidP="00BD2D9A">
      <w:pPr>
        <w:ind w:firstLine="0"/>
        <w:rPr>
          <w:i/>
        </w:rPr>
      </w:pPr>
      <w:r w:rsidRPr="00B0099D">
        <w:rPr>
          <w:i/>
        </w:rPr>
        <w:t xml:space="preserve">            </w:t>
      </w:r>
    </w:p>
    <w:p w:rsidR="00BD2D9A" w:rsidRPr="00B0099D" w:rsidRDefault="00BD2D9A" w:rsidP="00BD2D9A">
      <w:pPr>
        <w:ind w:firstLine="0"/>
        <w:rPr>
          <w:i/>
        </w:rPr>
      </w:pPr>
      <w:r w:rsidRPr="00B0099D">
        <w:rPr>
          <w:i/>
        </w:rPr>
        <w:tab/>
      </w:r>
      <w:r w:rsidRPr="00B0099D">
        <w:rPr>
          <w:i/>
        </w:rPr>
        <w:tab/>
        <w:t>Ákvörðun framkvæmdastjórnar Evrópusambandsins nr. C(2013)7275, lokaútgáfa frá 26.</w:t>
      </w:r>
    </w:p>
    <w:p w:rsidR="00BD2D9A" w:rsidRPr="00B0099D" w:rsidRDefault="00BD2D9A" w:rsidP="00BD2D9A">
      <w:pPr>
        <w:ind w:firstLine="0"/>
        <w:rPr>
          <w:i/>
        </w:rPr>
      </w:pPr>
      <w:r w:rsidRPr="00B0099D">
        <w:rPr>
          <w:i/>
        </w:rPr>
        <w:t>nóvember 2013 um breytingu á ákvörðun framkvæmdastjórnarinnar nr. 2010/774/EB að því er varðar skýringu, samræmingu og einföldun tiltekinna flugverndarráðstafana, sbr. ákvörðun sameiginlegu EES-nefndarinnar nr. 97/2014 frá 16. maí 2014;</w:t>
      </w:r>
    </w:p>
    <w:p w:rsidR="00BD2D9A" w:rsidRPr="00B0099D" w:rsidRDefault="00BD2D9A" w:rsidP="00BD2D9A">
      <w:pPr>
        <w:ind w:firstLine="0"/>
        <w:rPr>
          <w:i/>
        </w:rPr>
      </w:pPr>
      <w:r w:rsidRPr="00B0099D">
        <w:rPr>
          <w:i/>
        </w:rPr>
        <w:t xml:space="preserve">               </w:t>
      </w:r>
    </w:p>
    <w:p w:rsidR="00BD2D9A" w:rsidRPr="00B0099D" w:rsidRDefault="00BD2D9A" w:rsidP="00BD2D9A">
      <w:pPr>
        <w:ind w:firstLine="0"/>
        <w:rPr>
          <w:i/>
        </w:rPr>
      </w:pPr>
      <w:r w:rsidRPr="00B0099D">
        <w:rPr>
          <w:i/>
        </w:rPr>
        <w:tab/>
      </w:r>
      <w:r w:rsidRPr="00B0099D">
        <w:rPr>
          <w:i/>
        </w:rPr>
        <w:tab/>
        <w:t xml:space="preserve"> Ákvörðun framkvæmdastjórnar Evrópusambandsins nr. C(2013)2045, lokaútgáfa frá 17. apríl 2013 um breytingu á ákvörðun framkvæmdastjórnarinnar nr.  2010/774/EB að því er varðar skimun vökva, úðaefnis og gels á flugvöllum Evrópusambandsins, sbr. ákvörðun sameiginlegu EES-nefndarinnar nr. 25/2014 frá 14. febrúar 2014; </w:t>
      </w:r>
    </w:p>
    <w:p w:rsidR="00BD2D9A" w:rsidRPr="00B0099D" w:rsidRDefault="00BD2D9A" w:rsidP="00BD2D9A">
      <w:pPr>
        <w:ind w:firstLine="0"/>
        <w:rPr>
          <w:i/>
        </w:rPr>
      </w:pPr>
    </w:p>
    <w:p w:rsidR="00BD2D9A" w:rsidRPr="00B0099D" w:rsidRDefault="00BD2D9A" w:rsidP="00BD2D9A">
      <w:pPr>
        <w:ind w:firstLine="0"/>
        <w:rPr>
          <w:i/>
        </w:rPr>
      </w:pPr>
      <w:r w:rsidRPr="00B0099D">
        <w:rPr>
          <w:i/>
        </w:rPr>
        <w:t xml:space="preserve">                Ákvörðun framkvæmdastjórnar Evrópusambandsins nr. C(2013)4180, lokaútgáfa frá 9. júlí 2103 um breytingu á ákvörðun framkvæmdastjórnarinnar nr. 2010/774/EB að því er varðar nákvæmar kröfur fyrir innleiðingu á grunnkröfum um flugvernd varðandi flugfrakt og póst, sbr. ákvörðun sameiginlegu EES-nefndarinnar nr. 25/2014 frá 14. febrúar 2014. </w:t>
      </w:r>
    </w:p>
    <w:p w:rsidR="00BD2D9A" w:rsidRPr="00B0099D" w:rsidRDefault="00BD2D9A" w:rsidP="00BD2D9A">
      <w:pPr>
        <w:ind w:firstLine="0"/>
        <w:rPr>
          <w:i/>
        </w:rPr>
      </w:pPr>
    </w:p>
    <w:p w:rsidR="00BD2D9A" w:rsidRPr="00B0099D" w:rsidRDefault="00BD2D9A" w:rsidP="00BD2D9A">
      <w:pPr>
        <w:ind w:firstLine="0"/>
        <w:rPr>
          <w:i/>
        </w:rPr>
      </w:pPr>
      <w:r w:rsidRPr="00B0099D">
        <w:rPr>
          <w:i/>
        </w:rPr>
        <w:t xml:space="preserve">                Ákvörðun framkvæmdastjórnar Evrópusambandsins nr. C(2014)1635, lokaútgáfa frá 17. mars 2014 um breytingu á ákvörðun framkvæmdastjórnarinnar nr. 2010/774/EB að því er varðar skýringu, samræmingu og einföldun á notkun sprengjuleitarbúnaðar, sbr. ákvörðun sameiginlegu EES-nefndarinnar nr. 233/2014 frá 24. október 2014;</w:t>
      </w:r>
    </w:p>
    <w:p w:rsidR="00BD2D9A" w:rsidRPr="00B0099D" w:rsidRDefault="00BD2D9A" w:rsidP="00BD2D9A">
      <w:pPr>
        <w:ind w:firstLine="0"/>
        <w:rPr>
          <w:i/>
        </w:rPr>
      </w:pPr>
    </w:p>
    <w:p w:rsidR="00BD2D9A" w:rsidRDefault="00BD2D9A" w:rsidP="00BD2D9A">
      <w:pPr>
        <w:ind w:firstLine="0"/>
        <w:rPr>
          <w:i/>
        </w:rPr>
      </w:pPr>
      <w:r w:rsidRPr="00B0099D">
        <w:rPr>
          <w:i/>
        </w:rPr>
        <w:t xml:space="preserve">                Ákvörðun framkvæmdastjórnar Evrópusambandsins nr. C(2014)1200, lokaútgáfa frá 5. mars 2014 um breytingu á ákvörðun framkvæmdastjórnarinnar nr. 2010/774/EB að því er varðar ítarlegar ráðstafanir til að framfylgja sameiginlegum grunnkröfum um flugvernd hvað varðar flutning á flugfarmi og pósti, sbr. ákvörðun sameiginlegu EES-nefndarinnar nr. 233/2014 frá  24. október 2014. </w:t>
      </w:r>
    </w:p>
    <w:p w:rsidR="003E0ADC" w:rsidRDefault="003E0ADC" w:rsidP="00BD2D9A">
      <w:pPr>
        <w:ind w:firstLine="0"/>
        <w:rPr>
          <w:i/>
        </w:rPr>
      </w:pPr>
      <w:r>
        <w:rPr>
          <w:i/>
        </w:rPr>
        <w:tab/>
      </w:r>
    </w:p>
    <w:p w:rsidR="00AF6A9D" w:rsidRPr="00B0099D" w:rsidRDefault="003E0ADC" w:rsidP="00BD2D9A">
      <w:pPr>
        <w:ind w:firstLine="0"/>
        <w:rPr>
          <w:i/>
        </w:rPr>
      </w:pPr>
      <w:r>
        <w:rPr>
          <w:i/>
        </w:rPr>
        <w:tab/>
      </w:r>
      <w:r>
        <w:rPr>
          <w:i/>
        </w:rPr>
        <w:tab/>
      </w:r>
      <w:r w:rsidR="00AF6A9D">
        <w:rPr>
          <w:i/>
        </w:rPr>
        <w:t xml:space="preserve">Ákvörðun framkvæmdastjórnar Evrópusambandsins nr. C(2014)4054, lokaútgáfa frá 20. júní 2014 um breytingu </w:t>
      </w:r>
      <w:r w:rsidR="00AF6A9D" w:rsidRPr="00AF6A9D">
        <w:rPr>
          <w:i/>
        </w:rPr>
        <w:t>á ákvörðun framkvæmdastjórnarinnar nr. 2010/774/EB að því er varðar</w:t>
      </w:r>
      <w:r w:rsidR="00AF6A9D">
        <w:rPr>
          <w:i/>
        </w:rPr>
        <w:t xml:space="preserve"> skýringu, samræmingu og einföldun flugverndarráðstafana og hvað varðar flugfrakt og póst inn í Evrópusambandið, sbr. ákvörðun sameiginlegu EES-nefndarinnar nr. 288/2014 frá </w:t>
      </w:r>
      <w:r w:rsidR="00EA6118">
        <w:rPr>
          <w:i/>
        </w:rPr>
        <w:t>12. desember 2014.</w:t>
      </w:r>
    </w:p>
    <w:p w:rsidR="00BD2D9A" w:rsidRDefault="00BD2D9A" w:rsidP="00BD2D9A">
      <w:pPr>
        <w:ind w:firstLine="0"/>
      </w:pPr>
    </w:p>
    <w:p w:rsidR="00BD2D9A" w:rsidRDefault="00AF6A9D" w:rsidP="00BD2D9A">
      <w:pPr>
        <w:ind w:firstLine="0"/>
        <w:jc w:val="center"/>
      </w:pPr>
      <w:r>
        <w:t>4</w:t>
      </w:r>
      <w:r w:rsidR="00BD2D9A">
        <w:t>. gr.</w:t>
      </w:r>
    </w:p>
    <w:p w:rsidR="00BD2D9A" w:rsidRDefault="00BD2D9A" w:rsidP="00BD2D9A">
      <w:pPr>
        <w:ind w:firstLine="0"/>
      </w:pPr>
    </w:p>
    <w:p w:rsidR="00436F32" w:rsidRPr="00E84BDC" w:rsidRDefault="00436F32" w:rsidP="00BD2D9A">
      <w:pPr>
        <w:ind w:firstLine="0"/>
      </w:pPr>
    </w:p>
    <w:p w:rsidR="00436F32" w:rsidRPr="00E84BDC" w:rsidRDefault="00607766" w:rsidP="00436F32">
      <w:pPr>
        <w:keepNext/>
      </w:pPr>
      <w:r>
        <w:tab/>
      </w:r>
      <w:r w:rsidR="00436F32" w:rsidRPr="00E84BDC">
        <w:t>Reglugerð þessi er sett samkvæmt heimild í 2. mgr. 70. gr. og 70. gr. d, sbr. 145. gr. laga um loftferðir nr. 60/1998 með síðari breytingum og öðlast þegar gildi.</w:t>
      </w:r>
    </w:p>
    <w:p w:rsidR="00436F32" w:rsidRPr="00E84BDC" w:rsidRDefault="00436F32" w:rsidP="00436F32"/>
    <w:p w:rsidR="00436F32" w:rsidRDefault="0055073D" w:rsidP="00436F32">
      <w:pPr>
        <w:pStyle w:val="Heading4"/>
      </w:pPr>
      <w:r>
        <w:t>Innanríkisráðuneytinu, x</w:t>
      </w:r>
      <w:r w:rsidR="00436F32">
        <w:t xml:space="preserve">. </w:t>
      </w:r>
      <w:r w:rsidR="00BD2D9A">
        <w:t>janúar</w:t>
      </w:r>
      <w:r w:rsidR="00B04F03">
        <w:t xml:space="preserve"> 201</w:t>
      </w:r>
      <w:r w:rsidR="00BD2D9A">
        <w:t>5</w:t>
      </w:r>
      <w:r w:rsidR="00436F32">
        <w:t>.</w:t>
      </w:r>
    </w:p>
    <w:p w:rsidR="0055073D" w:rsidRDefault="0055073D" w:rsidP="00436F32"/>
    <w:p w:rsidR="0055073D" w:rsidRDefault="0055073D" w:rsidP="00436F32"/>
    <w:p w:rsidR="00436F32" w:rsidRDefault="00BD2D9A" w:rsidP="00607766">
      <w:pPr>
        <w:pStyle w:val="Undirritun1"/>
      </w:pPr>
      <w:r>
        <w:t>Ólöf Nordal</w:t>
      </w:r>
    </w:p>
    <w:p w:rsidR="00607766" w:rsidRPr="00607766" w:rsidRDefault="00607766" w:rsidP="00607766">
      <w:pPr>
        <w:pStyle w:val="Undirritun1"/>
      </w:pPr>
      <w:r w:rsidRPr="00607766">
        <w:t>innanríkisráðherra</w:t>
      </w:r>
    </w:p>
    <w:p w:rsidR="0055073D" w:rsidRDefault="0055073D" w:rsidP="00607766">
      <w:pPr>
        <w:pStyle w:val="Undirritun1"/>
      </w:pPr>
    </w:p>
    <w:p w:rsidR="002926D1" w:rsidRDefault="003C56E0" w:rsidP="00792246">
      <w:pPr>
        <w:pStyle w:val="Undirritun2"/>
      </w:pPr>
      <w:r>
        <w:t>Ragnhildur Hjaltadóttir</w:t>
      </w:r>
    </w:p>
    <w:p w:rsidR="003C56E0" w:rsidRDefault="003C56E0" w:rsidP="00792246">
      <w:pPr>
        <w:pStyle w:val="Undirritun2"/>
      </w:pPr>
    </w:p>
    <w:p w:rsidR="003C56E0" w:rsidRPr="002926D1" w:rsidRDefault="003C56E0" w:rsidP="00792246">
      <w:pPr>
        <w:pStyle w:val="Undirritun2"/>
      </w:pPr>
    </w:p>
    <w:sectPr w:rsidR="003C56E0" w:rsidRPr="002926D1" w:rsidSect="00840702">
      <w:headerReference w:type="default" r:id="rId9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E1" w:rsidRDefault="00666EE1" w:rsidP="000130AF">
      <w:r>
        <w:separator/>
      </w:r>
    </w:p>
  </w:endnote>
  <w:endnote w:type="continuationSeparator" w:id="0">
    <w:p w:rsidR="00666EE1" w:rsidRDefault="00666EE1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E1" w:rsidRDefault="00666EE1" w:rsidP="000130AF">
      <w:r>
        <w:separator/>
      </w:r>
    </w:p>
  </w:footnote>
  <w:footnote w:type="continuationSeparator" w:id="0">
    <w:p w:rsidR="00666EE1" w:rsidRDefault="00666EE1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576928"/>
      <w:docPartObj>
        <w:docPartGallery w:val="Watermarks"/>
        <w:docPartUnique/>
      </w:docPartObj>
    </w:sdtPr>
    <w:sdtEndPr/>
    <w:sdtContent>
      <w:p w:rsidR="000A4392" w:rsidRDefault="007B70FF" w:rsidP="006B4431">
        <w:pPr>
          <w:pStyle w:val="Header"/>
          <w:tabs>
            <w:tab w:val="clear" w:pos="4153"/>
            <w:tab w:val="clear" w:pos="8306"/>
            <w:tab w:val="right" w:pos="7938"/>
          </w:tabs>
          <w:ind w:firstLine="0"/>
        </w:pPr>
        <w:r>
          <w:rPr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342.6pt;height:256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ÖG"/>
              <w10:wrap anchorx="margin" anchory="margin"/>
            </v:shape>
          </w:pict>
        </w:r>
      </w:p>
    </w:sdtContent>
  </w:sdt>
  <w:p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4E8"/>
    <w:multiLevelType w:val="hybridMultilevel"/>
    <w:tmpl w:val="F664E0FC"/>
    <w:lvl w:ilvl="0" w:tplc="6CE64C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6565"/>
    <w:multiLevelType w:val="hybridMultilevel"/>
    <w:tmpl w:val="F664E0FC"/>
    <w:lvl w:ilvl="0" w:tplc="6CE64C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38BF"/>
    <w:multiLevelType w:val="hybridMultilevel"/>
    <w:tmpl w:val="79AA01EC"/>
    <w:lvl w:ilvl="0" w:tplc="E0D01A26">
      <w:start w:val="14"/>
      <w:numFmt w:val="lowerLetter"/>
      <w:lvlText w:val="%1."/>
      <w:lvlJc w:val="left"/>
      <w:pPr>
        <w:tabs>
          <w:tab w:val="num" w:pos="1106"/>
        </w:tabs>
        <w:ind w:left="1106" w:hanging="312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09117843"/>
    <w:multiLevelType w:val="hybridMultilevel"/>
    <w:tmpl w:val="61BAAC76"/>
    <w:lvl w:ilvl="0" w:tplc="040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256C4E"/>
    <w:multiLevelType w:val="hybridMultilevel"/>
    <w:tmpl w:val="E4B80072"/>
    <w:lvl w:ilvl="0" w:tplc="A5567D64">
      <w:start w:val="14"/>
      <w:numFmt w:val="lowerLetter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C90965"/>
    <w:multiLevelType w:val="hybridMultilevel"/>
    <w:tmpl w:val="0B0C4902"/>
    <w:lvl w:ilvl="0" w:tplc="5DB8CCD2">
      <w:start w:val="22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50" w:hanging="360"/>
      </w:pPr>
    </w:lvl>
    <w:lvl w:ilvl="2" w:tplc="040F001B" w:tentative="1">
      <w:start w:val="1"/>
      <w:numFmt w:val="lowerRoman"/>
      <w:lvlText w:val="%3."/>
      <w:lvlJc w:val="right"/>
      <w:pPr>
        <w:ind w:left="2670" w:hanging="180"/>
      </w:pPr>
    </w:lvl>
    <w:lvl w:ilvl="3" w:tplc="040F000F" w:tentative="1">
      <w:start w:val="1"/>
      <w:numFmt w:val="decimal"/>
      <w:lvlText w:val="%4."/>
      <w:lvlJc w:val="left"/>
      <w:pPr>
        <w:ind w:left="3390" w:hanging="360"/>
      </w:pPr>
    </w:lvl>
    <w:lvl w:ilvl="4" w:tplc="040F0019" w:tentative="1">
      <w:start w:val="1"/>
      <w:numFmt w:val="lowerLetter"/>
      <w:lvlText w:val="%5."/>
      <w:lvlJc w:val="left"/>
      <w:pPr>
        <w:ind w:left="4110" w:hanging="360"/>
      </w:pPr>
    </w:lvl>
    <w:lvl w:ilvl="5" w:tplc="040F001B" w:tentative="1">
      <w:start w:val="1"/>
      <w:numFmt w:val="lowerRoman"/>
      <w:lvlText w:val="%6."/>
      <w:lvlJc w:val="right"/>
      <w:pPr>
        <w:ind w:left="4830" w:hanging="180"/>
      </w:pPr>
    </w:lvl>
    <w:lvl w:ilvl="6" w:tplc="040F000F" w:tentative="1">
      <w:start w:val="1"/>
      <w:numFmt w:val="decimal"/>
      <w:lvlText w:val="%7."/>
      <w:lvlJc w:val="left"/>
      <w:pPr>
        <w:ind w:left="5550" w:hanging="360"/>
      </w:pPr>
    </w:lvl>
    <w:lvl w:ilvl="7" w:tplc="040F0019" w:tentative="1">
      <w:start w:val="1"/>
      <w:numFmt w:val="lowerLetter"/>
      <w:lvlText w:val="%8."/>
      <w:lvlJc w:val="left"/>
      <w:pPr>
        <w:ind w:left="6270" w:hanging="360"/>
      </w:pPr>
    </w:lvl>
    <w:lvl w:ilvl="8" w:tplc="040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19964FC8"/>
    <w:multiLevelType w:val="multilevel"/>
    <w:tmpl w:val="4474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9E7A1D"/>
    <w:multiLevelType w:val="hybridMultilevel"/>
    <w:tmpl w:val="1F1CEB40"/>
    <w:lvl w:ilvl="0" w:tplc="86F8442A">
      <w:start w:val="1"/>
      <w:numFmt w:val="lowerLetter"/>
      <w:lvlText w:val="%1."/>
      <w:lvlJc w:val="right"/>
      <w:pPr>
        <w:ind w:left="111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218344DB"/>
    <w:multiLevelType w:val="hybridMultilevel"/>
    <w:tmpl w:val="D35C187A"/>
    <w:lvl w:ilvl="0" w:tplc="4C4A2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F1B15"/>
    <w:multiLevelType w:val="hybridMultilevel"/>
    <w:tmpl w:val="6958CA70"/>
    <w:lvl w:ilvl="0" w:tplc="DBE69B9E">
      <w:start w:val="1"/>
      <w:numFmt w:val="lowerLetter"/>
      <w:lvlText w:val="%1."/>
      <w:lvlJc w:val="left"/>
      <w:pPr>
        <w:tabs>
          <w:tab w:val="num" w:pos="709"/>
        </w:tabs>
        <w:ind w:left="709" w:hanging="312"/>
      </w:pPr>
      <w:rPr>
        <w:rFonts w:ascii="Times" w:eastAsia="Times New Roman" w:hAnsi="Times" w:cs="Times"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0">
    <w:nsid w:val="26ED00B7"/>
    <w:multiLevelType w:val="hybridMultilevel"/>
    <w:tmpl w:val="81FC064C"/>
    <w:lvl w:ilvl="0" w:tplc="EA80D0E6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1">
    <w:nsid w:val="272E4362"/>
    <w:multiLevelType w:val="multilevel"/>
    <w:tmpl w:val="7AD480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056988"/>
    <w:multiLevelType w:val="hybridMultilevel"/>
    <w:tmpl w:val="97D2D7C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63BA0"/>
    <w:multiLevelType w:val="hybridMultilevel"/>
    <w:tmpl w:val="39F6F12E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E37D09"/>
    <w:multiLevelType w:val="hybridMultilevel"/>
    <w:tmpl w:val="07048E86"/>
    <w:lvl w:ilvl="0" w:tplc="1CCE892E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D79C3"/>
    <w:multiLevelType w:val="hybridMultilevel"/>
    <w:tmpl w:val="8E16559E"/>
    <w:lvl w:ilvl="0" w:tplc="58DA1860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607551"/>
    <w:multiLevelType w:val="hybridMultilevel"/>
    <w:tmpl w:val="772AFC2E"/>
    <w:lvl w:ilvl="0" w:tplc="E0D01A26">
      <w:start w:val="14"/>
      <w:numFmt w:val="lowerLetter"/>
      <w:lvlText w:val="%1."/>
      <w:lvlJc w:val="left"/>
      <w:pPr>
        <w:tabs>
          <w:tab w:val="num" w:pos="709"/>
        </w:tabs>
        <w:ind w:left="709" w:hanging="312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55075"/>
    <w:multiLevelType w:val="hybridMultilevel"/>
    <w:tmpl w:val="5B765ABA"/>
    <w:lvl w:ilvl="0" w:tplc="FFFFFFFF">
      <w:start w:val="1"/>
      <w:numFmt w:val="lowerLetter"/>
      <w:lvlText w:val="%1."/>
      <w:lvlJc w:val="left"/>
      <w:pPr>
        <w:ind w:left="757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5CA02141"/>
    <w:multiLevelType w:val="hybridMultilevel"/>
    <w:tmpl w:val="87D8FA3E"/>
    <w:lvl w:ilvl="0" w:tplc="23CA882C">
      <w:start w:val="1"/>
      <w:numFmt w:val="decimal"/>
      <w:lvlText w:val="%1."/>
      <w:lvlJc w:val="left"/>
      <w:pPr>
        <w:ind w:left="757" w:hanging="360"/>
      </w:pPr>
      <w:rPr>
        <w:rFonts w:ascii="Times" w:hAnsi="Times" w:cs="Times"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9">
    <w:nsid w:val="5DA25106"/>
    <w:multiLevelType w:val="hybridMultilevel"/>
    <w:tmpl w:val="9FA029E6"/>
    <w:lvl w:ilvl="0" w:tplc="DB40A342">
      <w:start w:val="1"/>
      <w:numFmt w:val="lowerLetter"/>
      <w:lvlText w:val="%1."/>
      <w:lvlJc w:val="left"/>
      <w:pPr>
        <w:ind w:left="757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0">
    <w:nsid w:val="62ED6631"/>
    <w:multiLevelType w:val="hybridMultilevel"/>
    <w:tmpl w:val="420ADCE2"/>
    <w:lvl w:ilvl="0" w:tplc="58DA1860">
      <w:start w:val="5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>
    <w:nsid w:val="6F014D6D"/>
    <w:multiLevelType w:val="hybridMultilevel"/>
    <w:tmpl w:val="31D6452A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DE4DD0"/>
    <w:multiLevelType w:val="hybridMultilevel"/>
    <w:tmpl w:val="D7B00CDC"/>
    <w:lvl w:ilvl="0" w:tplc="E4B8201A">
      <w:start w:val="1"/>
      <w:numFmt w:val="lowerLetter"/>
      <w:lvlText w:val="%1."/>
      <w:lvlJc w:val="left"/>
      <w:pPr>
        <w:tabs>
          <w:tab w:val="num" w:pos="709"/>
        </w:tabs>
        <w:ind w:left="709" w:hanging="312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9"/>
  </w:num>
  <w:num w:numId="5">
    <w:abstractNumId w:val="4"/>
  </w:num>
  <w:num w:numId="6">
    <w:abstractNumId w:val="18"/>
  </w:num>
  <w:num w:numId="7">
    <w:abstractNumId w:val="10"/>
  </w:num>
  <w:num w:numId="8">
    <w:abstractNumId w:val="7"/>
  </w:num>
  <w:num w:numId="9">
    <w:abstractNumId w:val="16"/>
  </w:num>
  <w:num w:numId="10">
    <w:abstractNumId w:val="2"/>
  </w:num>
  <w:num w:numId="11">
    <w:abstractNumId w:val="22"/>
  </w:num>
  <w:num w:numId="12">
    <w:abstractNumId w:val="0"/>
  </w:num>
  <w:num w:numId="13">
    <w:abstractNumId w:val="1"/>
  </w:num>
  <w:num w:numId="14">
    <w:abstractNumId w:val="15"/>
  </w:num>
  <w:num w:numId="15">
    <w:abstractNumId w:val="5"/>
  </w:num>
  <w:num w:numId="16">
    <w:abstractNumId w:val="11"/>
  </w:num>
  <w:num w:numId="17">
    <w:abstractNumId w:val="20"/>
  </w:num>
  <w:num w:numId="18">
    <w:abstractNumId w:val="17"/>
  </w:num>
  <w:num w:numId="19">
    <w:abstractNumId w:val="21"/>
  </w:num>
  <w:num w:numId="20">
    <w:abstractNumId w:val="3"/>
  </w:num>
  <w:num w:numId="21">
    <w:abstractNumId w:val="8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47"/>
    <w:rsid w:val="000057AF"/>
    <w:rsid w:val="0001230E"/>
    <w:rsid w:val="000130AF"/>
    <w:rsid w:val="000360E8"/>
    <w:rsid w:val="00045721"/>
    <w:rsid w:val="00050166"/>
    <w:rsid w:val="00054EA9"/>
    <w:rsid w:val="0006392D"/>
    <w:rsid w:val="0006492C"/>
    <w:rsid w:val="00071189"/>
    <w:rsid w:val="00083308"/>
    <w:rsid w:val="00086235"/>
    <w:rsid w:val="00090CCB"/>
    <w:rsid w:val="000917E1"/>
    <w:rsid w:val="000A4392"/>
    <w:rsid w:val="000B3DA2"/>
    <w:rsid w:val="000C2411"/>
    <w:rsid w:val="000D4EE2"/>
    <w:rsid w:val="000E0D1F"/>
    <w:rsid w:val="000E703F"/>
    <w:rsid w:val="000F26F3"/>
    <w:rsid w:val="000F3E3B"/>
    <w:rsid w:val="001017AD"/>
    <w:rsid w:val="00110CD7"/>
    <w:rsid w:val="00112B8A"/>
    <w:rsid w:val="001134BD"/>
    <w:rsid w:val="0013396E"/>
    <w:rsid w:val="001415ED"/>
    <w:rsid w:val="00180D7F"/>
    <w:rsid w:val="001B5BEF"/>
    <w:rsid w:val="001B7372"/>
    <w:rsid w:val="001C5B84"/>
    <w:rsid w:val="001C5BE4"/>
    <w:rsid w:val="001C6D3E"/>
    <w:rsid w:val="001D28B5"/>
    <w:rsid w:val="001D64A6"/>
    <w:rsid w:val="001F1F2C"/>
    <w:rsid w:val="001F45AB"/>
    <w:rsid w:val="00212F5D"/>
    <w:rsid w:val="00215D77"/>
    <w:rsid w:val="00226B4D"/>
    <w:rsid w:val="0023329B"/>
    <w:rsid w:val="00254B0C"/>
    <w:rsid w:val="002635D6"/>
    <w:rsid w:val="00287E5E"/>
    <w:rsid w:val="002926D1"/>
    <w:rsid w:val="00294A21"/>
    <w:rsid w:val="002A0FD9"/>
    <w:rsid w:val="002A2BBD"/>
    <w:rsid w:val="002A3DB8"/>
    <w:rsid w:val="002A77D0"/>
    <w:rsid w:val="002C55D1"/>
    <w:rsid w:val="002D2EBB"/>
    <w:rsid w:val="002D5A21"/>
    <w:rsid w:val="002D63D3"/>
    <w:rsid w:val="002D7196"/>
    <w:rsid w:val="002E317B"/>
    <w:rsid w:val="002F32BF"/>
    <w:rsid w:val="002F68C2"/>
    <w:rsid w:val="00304E5F"/>
    <w:rsid w:val="0031021D"/>
    <w:rsid w:val="003107D7"/>
    <w:rsid w:val="0031786A"/>
    <w:rsid w:val="00324A51"/>
    <w:rsid w:val="0034284E"/>
    <w:rsid w:val="003526DA"/>
    <w:rsid w:val="00356431"/>
    <w:rsid w:val="00363C08"/>
    <w:rsid w:val="00366EB6"/>
    <w:rsid w:val="00367A23"/>
    <w:rsid w:val="00386276"/>
    <w:rsid w:val="00391FD9"/>
    <w:rsid w:val="003A69B3"/>
    <w:rsid w:val="003C56E0"/>
    <w:rsid w:val="003D1720"/>
    <w:rsid w:val="003E0ADC"/>
    <w:rsid w:val="003E4A89"/>
    <w:rsid w:val="003E5F00"/>
    <w:rsid w:val="003F03C0"/>
    <w:rsid w:val="003F1C81"/>
    <w:rsid w:val="003F2219"/>
    <w:rsid w:val="00402C8B"/>
    <w:rsid w:val="0040634F"/>
    <w:rsid w:val="004128D7"/>
    <w:rsid w:val="00427042"/>
    <w:rsid w:val="00432823"/>
    <w:rsid w:val="0043645B"/>
    <w:rsid w:val="00436F32"/>
    <w:rsid w:val="0044006E"/>
    <w:rsid w:val="00443F98"/>
    <w:rsid w:val="00452ACF"/>
    <w:rsid w:val="004570C0"/>
    <w:rsid w:val="0045755F"/>
    <w:rsid w:val="004633F1"/>
    <w:rsid w:val="0046692A"/>
    <w:rsid w:val="00471D6C"/>
    <w:rsid w:val="0047221A"/>
    <w:rsid w:val="00493A47"/>
    <w:rsid w:val="004B300C"/>
    <w:rsid w:val="004C63A8"/>
    <w:rsid w:val="004D6E57"/>
    <w:rsid w:val="004D7152"/>
    <w:rsid w:val="004E0694"/>
    <w:rsid w:val="004E2DA8"/>
    <w:rsid w:val="004E4D7B"/>
    <w:rsid w:val="00531C49"/>
    <w:rsid w:val="0054117A"/>
    <w:rsid w:val="0055073D"/>
    <w:rsid w:val="00553D4A"/>
    <w:rsid w:val="00555D46"/>
    <w:rsid w:val="005621B5"/>
    <w:rsid w:val="00563D29"/>
    <w:rsid w:val="0057068B"/>
    <w:rsid w:val="00576707"/>
    <w:rsid w:val="00585F97"/>
    <w:rsid w:val="005A4E70"/>
    <w:rsid w:val="005A561D"/>
    <w:rsid w:val="005B4D56"/>
    <w:rsid w:val="005D7946"/>
    <w:rsid w:val="005E08BF"/>
    <w:rsid w:val="005E1AAF"/>
    <w:rsid w:val="005F412B"/>
    <w:rsid w:val="00607766"/>
    <w:rsid w:val="00626F93"/>
    <w:rsid w:val="00642983"/>
    <w:rsid w:val="006614ED"/>
    <w:rsid w:val="00666EE1"/>
    <w:rsid w:val="00666FD0"/>
    <w:rsid w:val="00681950"/>
    <w:rsid w:val="006A39DD"/>
    <w:rsid w:val="006B4431"/>
    <w:rsid w:val="006C2011"/>
    <w:rsid w:val="006D70EA"/>
    <w:rsid w:val="006E1B4E"/>
    <w:rsid w:val="006E4A41"/>
    <w:rsid w:val="00711D18"/>
    <w:rsid w:val="00717432"/>
    <w:rsid w:val="0072460C"/>
    <w:rsid w:val="007419BB"/>
    <w:rsid w:val="007453E5"/>
    <w:rsid w:val="00752A94"/>
    <w:rsid w:val="00764144"/>
    <w:rsid w:val="00780478"/>
    <w:rsid w:val="00785BB0"/>
    <w:rsid w:val="00792246"/>
    <w:rsid w:val="00796222"/>
    <w:rsid w:val="007A64B0"/>
    <w:rsid w:val="007B70FF"/>
    <w:rsid w:val="007C1177"/>
    <w:rsid w:val="007C1BF1"/>
    <w:rsid w:val="007C5E05"/>
    <w:rsid w:val="007D1ABF"/>
    <w:rsid w:val="007D48EB"/>
    <w:rsid w:val="007D6385"/>
    <w:rsid w:val="007F7075"/>
    <w:rsid w:val="00820121"/>
    <w:rsid w:val="00821C5B"/>
    <w:rsid w:val="00825BCA"/>
    <w:rsid w:val="00840702"/>
    <w:rsid w:val="008468D8"/>
    <w:rsid w:val="008554F4"/>
    <w:rsid w:val="00862020"/>
    <w:rsid w:val="00870E44"/>
    <w:rsid w:val="00876435"/>
    <w:rsid w:val="00877D70"/>
    <w:rsid w:val="008819F2"/>
    <w:rsid w:val="00892542"/>
    <w:rsid w:val="008B70D9"/>
    <w:rsid w:val="008C4DAE"/>
    <w:rsid w:val="008D2065"/>
    <w:rsid w:val="008D530F"/>
    <w:rsid w:val="008E0380"/>
    <w:rsid w:val="008E49AB"/>
    <w:rsid w:val="008F7011"/>
    <w:rsid w:val="00912B77"/>
    <w:rsid w:val="009402F4"/>
    <w:rsid w:val="009564DE"/>
    <w:rsid w:val="00963DED"/>
    <w:rsid w:val="00965139"/>
    <w:rsid w:val="009713CB"/>
    <w:rsid w:val="00977AF3"/>
    <w:rsid w:val="00983D68"/>
    <w:rsid w:val="00990CBD"/>
    <w:rsid w:val="009B4B08"/>
    <w:rsid w:val="009E5A5C"/>
    <w:rsid w:val="009F28B8"/>
    <w:rsid w:val="009F2B1B"/>
    <w:rsid w:val="009F3C43"/>
    <w:rsid w:val="009F5D8F"/>
    <w:rsid w:val="00A00338"/>
    <w:rsid w:val="00A04551"/>
    <w:rsid w:val="00A06A49"/>
    <w:rsid w:val="00A1122C"/>
    <w:rsid w:val="00A15B4C"/>
    <w:rsid w:val="00A211D0"/>
    <w:rsid w:val="00A47ECF"/>
    <w:rsid w:val="00A512AA"/>
    <w:rsid w:val="00A5175F"/>
    <w:rsid w:val="00A55FA2"/>
    <w:rsid w:val="00A668E2"/>
    <w:rsid w:val="00A760B6"/>
    <w:rsid w:val="00A77D74"/>
    <w:rsid w:val="00A86B36"/>
    <w:rsid w:val="00A87A1B"/>
    <w:rsid w:val="00A90158"/>
    <w:rsid w:val="00A93068"/>
    <w:rsid w:val="00AA0FC9"/>
    <w:rsid w:val="00AA1534"/>
    <w:rsid w:val="00AA6B7E"/>
    <w:rsid w:val="00AF1AD5"/>
    <w:rsid w:val="00AF4EE5"/>
    <w:rsid w:val="00AF6A9D"/>
    <w:rsid w:val="00B0099D"/>
    <w:rsid w:val="00B04ECC"/>
    <w:rsid w:val="00B04F03"/>
    <w:rsid w:val="00B113CE"/>
    <w:rsid w:val="00B15D96"/>
    <w:rsid w:val="00B20697"/>
    <w:rsid w:val="00B22722"/>
    <w:rsid w:val="00B23007"/>
    <w:rsid w:val="00B40028"/>
    <w:rsid w:val="00B41879"/>
    <w:rsid w:val="00B54BA0"/>
    <w:rsid w:val="00B57D5F"/>
    <w:rsid w:val="00B627C6"/>
    <w:rsid w:val="00B64B05"/>
    <w:rsid w:val="00B84B4E"/>
    <w:rsid w:val="00B86F75"/>
    <w:rsid w:val="00B90711"/>
    <w:rsid w:val="00B93DC4"/>
    <w:rsid w:val="00B9765E"/>
    <w:rsid w:val="00BA17DC"/>
    <w:rsid w:val="00BD2D9A"/>
    <w:rsid w:val="00BE1592"/>
    <w:rsid w:val="00BE2D62"/>
    <w:rsid w:val="00BF1E68"/>
    <w:rsid w:val="00BF1EFC"/>
    <w:rsid w:val="00C01933"/>
    <w:rsid w:val="00C215E9"/>
    <w:rsid w:val="00C27E80"/>
    <w:rsid w:val="00C32611"/>
    <w:rsid w:val="00C3570D"/>
    <w:rsid w:val="00C516E1"/>
    <w:rsid w:val="00C53B46"/>
    <w:rsid w:val="00C54DBC"/>
    <w:rsid w:val="00C5542D"/>
    <w:rsid w:val="00C6074F"/>
    <w:rsid w:val="00C611D0"/>
    <w:rsid w:val="00C61810"/>
    <w:rsid w:val="00C83E4D"/>
    <w:rsid w:val="00CA01E2"/>
    <w:rsid w:val="00CB07F7"/>
    <w:rsid w:val="00CB7FC9"/>
    <w:rsid w:val="00CC5A2F"/>
    <w:rsid w:val="00CD5B9D"/>
    <w:rsid w:val="00CF6A5C"/>
    <w:rsid w:val="00D018C6"/>
    <w:rsid w:val="00D20371"/>
    <w:rsid w:val="00D20E53"/>
    <w:rsid w:val="00D222E4"/>
    <w:rsid w:val="00D2327E"/>
    <w:rsid w:val="00D23CCE"/>
    <w:rsid w:val="00D36CD9"/>
    <w:rsid w:val="00D519C9"/>
    <w:rsid w:val="00D61388"/>
    <w:rsid w:val="00D61E63"/>
    <w:rsid w:val="00D63057"/>
    <w:rsid w:val="00D714EA"/>
    <w:rsid w:val="00D82A86"/>
    <w:rsid w:val="00D944CA"/>
    <w:rsid w:val="00DA0481"/>
    <w:rsid w:val="00DC1AD9"/>
    <w:rsid w:val="00DC4CCC"/>
    <w:rsid w:val="00DC751C"/>
    <w:rsid w:val="00DD2BD5"/>
    <w:rsid w:val="00DE027D"/>
    <w:rsid w:val="00DF302E"/>
    <w:rsid w:val="00DF4427"/>
    <w:rsid w:val="00DF526E"/>
    <w:rsid w:val="00E030C4"/>
    <w:rsid w:val="00E21033"/>
    <w:rsid w:val="00E21CE5"/>
    <w:rsid w:val="00E2596C"/>
    <w:rsid w:val="00E340FC"/>
    <w:rsid w:val="00E404EC"/>
    <w:rsid w:val="00E466A4"/>
    <w:rsid w:val="00E64805"/>
    <w:rsid w:val="00E663D8"/>
    <w:rsid w:val="00E86020"/>
    <w:rsid w:val="00E86FA8"/>
    <w:rsid w:val="00E87A3B"/>
    <w:rsid w:val="00E90438"/>
    <w:rsid w:val="00E96516"/>
    <w:rsid w:val="00EA1ECF"/>
    <w:rsid w:val="00EA6118"/>
    <w:rsid w:val="00EA7227"/>
    <w:rsid w:val="00ED4EFA"/>
    <w:rsid w:val="00ED743F"/>
    <w:rsid w:val="00EE0E91"/>
    <w:rsid w:val="00EE1DE5"/>
    <w:rsid w:val="00EF5E6D"/>
    <w:rsid w:val="00F000F4"/>
    <w:rsid w:val="00F003F0"/>
    <w:rsid w:val="00F24680"/>
    <w:rsid w:val="00F4564B"/>
    <w:rsid w:val="00F529E4"/>
    <w:rsid w:val="00F576B4"/>
    <w:rsid w:val="00F6561B"/>
    <w:rsid w:val="00F75093"/>
    <w:rsid w:val="00F77BF4"/>
    <w:rsid w:val="00F856C9"/>
    <w:rsid w:val="00F91734"/>
    <w:rsid w:val="00F93C0B"/>
    <w:rsid w:val="00FA4362"/>
    <w:rsid w:val="00FB5F56"/>
    <w:rsid w:val="00FB7713"/>
    <w:rsid w:val="00FC2FD9"/>
    <w:rsid w:val="00FE5E1E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3F1C81"/>
    <w:pPr>
      <w:keepNext/>
      <w:numPr>
        <w:numId w:val="22"/>
      </w:numPr>
      <w:tabs>
        <w:tab w:val="right" w:pos="7796"/>
      </w:tabs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F1C81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qFormat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basedOn w:val="DefaultParagraphFont"/>
    <w:link w:val="Heading1"/>
    <w:uiPriority w:val="99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607766"/>
    <w:pPr>
      <w:tabs>
        <w:tab w:val="right" w:pos="7796"/>
      </w:tabs>
      <w:ind w:firstLine="0"/>
      <w:jc w:val="center"/>
    </w:pPr>
    <w:rPr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436F32"/>
    <w:pPr>
      <w:pBdr>
        <w:top w:val="single" w:sz="4" w:space="1" w:color="auto"/>
      </w:pBdr>
      <w:tabs>
        <w:tab w:val="right" w:pos="7796"/>
      </w:tabs>
      <w:ind w:left="6411" w:firstLine="0"/>
      <w:jc w:val="right"/>
    </w:pPr>
    <w:rPr>
      <w:i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36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E4"/>
    <w:rPr>
      <w:rFonts w:ascii="Tahoma" w:hAnsi="Tahoma" w:cs="Tahoma"/>
      <w:noProof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0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0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06E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06E"/>
    <w:rPr>
      <w:rFonts w:ascii="Times" w:hAnsi="Times"/>
      <w:b/>
      <w:bCs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3F1C81"/>
    <w:pPr>
      <w:keepNext/>
      <w:numPr>
        <w:numId w:val="22"/>
      </w:numPr>
      <w:tabs>
        <w:tab w:val="right" w:pos="7796"/>
      </w:tabs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F1C81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qFormat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basedOn w:val="DefaultParagraphFont"/>
    <w:link w:val="Heading1"/>
    <w:uiPriority w:val="99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607766"/>
    <w:pPr>
      <w:tabs>
        <w:tab w:val="right" w:pos="7796"/>
      </w:tabs>
      <w:ind w:firstLine="0"/>
      <w:jc w:val="center"/>
    </w:pPr>
    <w:rPr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436F32"/>
    <w:pPr>
      <w:pBdr>
        <w:top w:val="single" w:sz="4" w:space="1" w:color="auto"/>
      </w:pBdr>
      <w:tabs>
        <w:tab w:val="right" w:pos="7796"/>
      </w:tabs>
      <w:ind w:left="6411" w:firstLine="0"/>
      <w:jc w:val="right"/>
    </w:pPr>
    <w:rPr>
      <w:i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36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E4"/>
    <w:rPr>
      <w:rFonts w:ascii="Tahoma" w:hAnsi="Tahoma" w:cs="Tahoma"/>
      <w:noProof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0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0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06E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06E"/>
    <w:rPr>
      <w:rFonts w:ascii="Times" w:hAnsi="Times"/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06saj\AppData\Local\Microsoft\Windows\Temporary%20Internet%20Files\Content.MSO\A850DFA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2B07-0627-414E-B9BF-D272C25E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A850DFA0</Template>
  <TotalTime>5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Þór Geirsson</dc:creator>
  <cp:lastModifiedBy>Jóhannes Tómasson</cp:lastModifiedBy>
  <cp:revision>4</cp:revision>
  <cp:lastPrinted>2014-12-30T10:07:00Z</cp:lastPrinted>
  <dcterms:created xsi:type="dcterms:W3CDTF">2015-01-14T14:52:00Z</dcterms:created>
  <dcterms:modified xsi:type="dcterms:W3CDTF">2015-01-14T14:59:00Z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6.Jan 2015 drog vegna breytingu a reglugerd-985_2011-um-flugvernd (3).docx</vt:lpwstr>
  </property>
  <property fmtid="{D5CDD505-2E9C-101B-9397-08002B2CF9AE}" pid="3" name="One_Number">
    <vt:lpwstr>14071117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Sigrún Henríetta Kristjánsdóttir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0.3</vt:lpwstr>
  </property>
</Properties>
</file>