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247E" w14:textId="77777777" w:rsidR="003430C9" w:rsidRDefault="003430C9">
      <w:pPr>
        <w:spacing w:after="0" w:line="240" w:lineRule="auto"/>
        <w:rPr>
          <w:rFonts w:ascii="Times New Roman"/>
          <w:color w:val="FF0000"/>
          <w:szCs w:val="20"/>
          <w:lang w:eastAsia="nb-NO"/>
        </w:rPr>
      </w:pPr>
    </w:p>
    <w:p w14:paraId="26D32C5E" w14:textId="77777777" w:rsidR="00B735CF" w:rsidRDefault="005C2FAC">
      <w:pPr>
        <w:spacing w:after="0" w:line="240" w:lineRule="auto"/>
        <w:rPr>
          <w:rFonts w:ascii="Times New Roman"/>
          <w:szCs w:val="20"/>
          <w:lang w:eastAsia="nb-NO"/>
        </w:rPr>
      </w:pPr>
      <w:r>
        <w:rPr>
          <w:rFonts w:ascii="Times New Roman"/>
          <w:szCs w:val="20"/>
          <w:lang w:eastAsia="nb-NO"/>
        </w:rPr>
        <w:tab/>
      </w:r>
      <w:r>
        <w:rPr>
          <w:rFonts w:ascii="Times New Roman"/>
          <w:szCs w:val="20"/>
          <w:lang w:eastAsia="nb-NO"/>
        </w:rPr>
        <w:tab/>
      </w:r>
      <w:r>
        <w:rPr>
          <w:rFonts w:ascii="Times New Roman"/>
          <w:szCs w:val="20"/>
          <w:lang w:eastAsia="nb-NO"/>
        </w:rPr>
        <w:tab/>
      </w:r>
      <w:r>
        <w:rPr>
          <w:rFonts w:ascii="Times New Roman"/>
          <w:szCs w:val="20"/>
          <w:lang w:eastAsia="nb-NO"/>
        </w:rPr>
        <w:tab/>
      </w:r>
      <w:r>
        <w:rPr>
          <w:rFonts w:ascii="Times New Roman"/>
          <w:szCs w:val="20"/>
          <w:lang w:eastAsia="nb-NO"/>
        </w:rPr>
        <w:tab/>
      </w:r>
    </w:p>
    <w:p w14:paraId="0E59D25E" w14:textId="578FA1F9" w:rsidR="00B735CF" w:rsidRPr="003430C9" w:rsidRDefault="007E0811">
      <w:pPr>
        <w:spacing w:after="0" w:line="240" w:lineRule="auto"/>
        <w:jc w:val="center"/>
        <w:rPr>
          <w:rFonts w:ascii="Times New Roman"/>
          <w:b/>
          <w:sz w:val="40"/>
          <w:szCs w:val="48"/>
          <w:lang w:eastAsia="nb-NO"/>
        </w:rPr>
      </w:pPr>
      <w:r>
        <w:rPr>
          <w:rFonts w:ascii="Times New Roman"/>
          <w:b/>
          <w:sz w:val="40"/>
          <w:szCs w:val="48"/>
          <w:lang w:eastAsia="nb-NO"/>
        </w:rPr>
        <w:t>SAMSTARFS</w:t>
      </w:r>
      <w:r w:rsidR="005C2FAC" w:rsidRPr="003430C9">
        <w:rPr>
          <w:rFonts w:ascii="Times New Roman"/>
          <w:b/>
          <w:sz w:val="40"/>
          <w:szCs w:val="48"/>
          <w:lang w:eastAsia="nb-NO"/>
        </w:rPr>
        <w:t xml:space="preserve">SAMNINGUR </w:t>
      </w:r>
      <w:r w:rsidR="00D061D3">
        <w:rPr>
          <w:rFonts w:ascii="Times New Roman"/>
          <w:b/>
          <w:sz w:val="40"/>
          <w:szCs w:val="48"/>
          <w:lang w:eastAsia="nb-NO"/>
        </w:rPr>
        <w:t xml:space="preserve"> </w:t>
      </w:r>
    </w:p>
    <w:p w14:paraId="26E806D0" w14:textId="3A3B8D25" w:rsidR="00B735CF" w:rsidRDefault="00B735CF">
      <w:pPr>
        <w:spacing w:after="0" w:line="240" w:lineRule="auto"/>
        <w:jc w:val="center"/>
        <w:rPr>
          <w:rFonts w:ascii="Times New Roman"/>
          <w:b/>
          <w:sz w:val="36"/>
          <w:szCs w:val="20"/>
          <w:lang w:eastAsia="nb-NO"/>
        </w:rPr>
      </w:pPr>
    </w:p>
    <w:p w14:paraId="19A293F1" w14:textId="77777777" w:rsidR="003430C9" w:rsidRDefault="003430C9">
      <w:pPr>
        <w:spacing w:after="0" w:line="240" w:lineRule="auto"/>
        <w:jc w:val="center"/>
        <w:rPr>
          <w:rFonts w:ascii="Times New Roman"/>
          <w:b/>
          <w:sz w:val="36"/>
          <w:szCs w:val="20"/>
          <w:lang w:eastAsia="nb-NO"/>
        </w:rPr>
      </w:pPr>
    </w:p>
    <w:p w14:paraId="53E05A32" w14:textId="4D146D12" w:rsidR="00B735CF" w:rsidRDefault="00681D8C">
      <w:pPr>
        <w:spacing w:after="0" w:line="240" w:lineRule="auto"/>
        <w:jc w:val="center"/>
        <w:rPr>
          <w:rFonts w:ascii="Times New Roman"/>
          <w:b/>
          <w:sz w:val="36"/>
          <w:szCs w:val="20"/>
          <w:lang w:eastAsia="nb-NO"/>
        </w:rPr>
      </w:pPr>
      <w:r>
        <w:rPr>
          <w:rFonts w:ascii="Times New Roman"/>
          <w:sz w:val="32"/>
          <w:szCs w:val="20"/>
          <w:lang w:eastAsia="nb-NO"/>
        </w:rPr>
        <w:t>milli</w:t>
      </w:r>
    </w:p>
    <w:p w14:paraId="113B1F15" w14:textId="77777777" w:rsidR="003430C9" w:rsidRDefault="003430C9">
      <w:pPr>
        <w:spacing w:after="0" w:line="240" w:lineRule="auto"/>
        <w:jc w:val="center"/>
        <w:rPr>
          <w:rFonts w:ascii="Times New Roman"/>
          <w:b/>
          <w:sz w:val="36"/>
          <w:szCs w:val="20"/>
          <w:lang w:eastAsia="nb-NO"/>
        </w:rPr>
      </w:pPr>
    </w:p>
    <w:p w14:paraId="1A41D83A" w14:textId="71CB8B78" w:rsidR="00B735CF" w:rsidRDefault="002E2DB1">
      <w:pPr>
        <w:spacing w:after="0" w:line="240" w:lineRule="auto"/>
        <w:jc w:val="center"/>
        <w:rPr>
          <w:rFonts w:ascii="Times New Roman"/>
          <w:b/>
          <w:sz w:val="36"/>
          <w:szCs w:val="20"/>
          <w:lang w:eastAsia="nb-NO"/>
        </w:rPr>
      </w:pPr>
      <w:r>
        <w:rPr>
          <w:rFonts w:ascii="Times New Roman"/>
          <w:b/>
          <w:sz w:val="36"/>
          <w:szCs w:val="20"/>
          <w:lang w:eastAsia="nb-NO"/>
        </w:rPr>
        <w:t xml:space="preserve">Umsýsluaðila </w:t>
      </w:r>
    </w:p>
    <w:p w14:paraId="3678F5C4" w14:textId="77777777" w:rsidR="003430C9" w:rsidRDefault="003430C9">
      <w:pPr>
        <w:spacing w:after="0" w:line="240" w:lineRule="auto"/>
        <w:jc w:val="center"/>
        <w:rPr>
          <w:rFonts w:ascii="Times New Roman"/>
          <w:b/>
          <w:sz w:val="36"/>
          <w:szCs w:val="20"/>
          <w:lang w:eastAsia="nb-NO"/>
        </w:rPr>
      </w:pPr>
    </w:p>
    <w:p w14:paraId="6B10EF20" w14:textId="23A93018" w:rsidR="00B735CF" w:rsidRPr="003430C9" w:rsidRDefault="00681D8C">
      <w:pPr>
        <w:spacing w:after="0" w:line="240" w:lineRule="auto"/>
        <w:jc w:val="center"/>
        <w:rPr>
          <w:rFonts w:ascii="Times New Roman"/>
          <w:sz w:val="32"/>
          <w:szCs w:val="20"/>
          <w:lang w:eastAsia="nb-NO"/>
        </w:rPr>
      </w:pPr>
      <w:r>
        <w:rPr>
          <w:rFonts w:ascii="Times New Roman"/>
          <w:sz w:val="32"/>
          <w:szCs w:val="20"/>
          <w:lang w:eastAsia="nb-NO"/>
        </w:rPr>
        <w:t>og</w:t>
      </w:r>
    </w:p>
    <w:p w14:paraId="03B29876" w14:textId="77777777" w:rsidR="00B735CF" w:rsidRDefault="00B735CF">
      <w:pPr>
        <w:spacing w:after="0" w:line="240" w:lineRule="auto"/>
        <w:jc w:val="center"/>
        <w:rPr>
          <w:rFonts w:ascii="Times New Roman"/>
          <w:b/>
          <w:sz w:val="36"/>
          <w:szCs w:val="20"/>
          <w:lang w:eastAsia="nb-NO"/>
        </w:rPr>
      </w:pPr>
    </w:p>
    <w:p w14:paraId="758FA7D4" w14:textId="77777777" w:rsidR="00B735CF" w:rsidRDefault="00B735CF">
      <w:pPr>
        <w:spacing w:after="0" w:line="240" w:lineRule="auto"/>
        <w:jc w:val="center"/>
        <w:rPr>
          <w:rFonts w:ascii="Times New Roman"/>
          <w:b/>
          <w:sz w:val="36"/>
          <w:szCs w:val="20"/>
          <w:lang w:eastAsia="nb-NO"/>
        </w:rPr>
      </w:pPr>
    </w:p>
    <w:p w14:paraId="23265C5D" w14:textId="77777777" w:rsidR="00B735CF" w:rsidRDefault="005C2FAC">
      <w:pPr>
        <w:spacing w:after="0" w:line="240" w:lineRule="auto"/>
        <w:jc w:val="center"/>
        <w:rPr>
          <w:rFonts w:ascii="Times New Roman"/>
          <w:b/>
          <w:sz w:val="36"/>
          <w:szCs w:val="20"/>
          <w:lang w:eastAsia="nb-NO"/>
        </w:rPr>
      </w:pPr>
      <w:r w:rsidRPr="007E31BF">
        <w:rPr>
          <w:rFonts w:ascii="Times New Roman"/>
          <w:b/>
          <w:sz w:val="36"/>
          <w:szCs w:val="20"/>
          <w:highlight w:val="cyan"/>
          <w:lang w:eastAsia="nb-NO"/>
        </w:rPr>
        <w:t>SVEITARFÉLAGS</w:t>
      </w:r>
    </w:p>
    <w:p w14:paraId="11B22871" w14:textId="707D3BAC" w:rsidR="00B735CF" w:rsidRDefault="00B735CF">
      <w:pPr>
        <w:spacing w:after="0" w:line="240" w:lineRule="auto"/>
        <w:jc w:val="center"/>
        <w:rPr>
          <w:rFonts w:ascii="Times New Roman"/>
          <w:b/>
          <w:sz w:val="36"/>
          <w:szCs w:val="20"/>
          <w:lang w:eastAsia="nb-NO"/>
        </w:rPr>
      </w:pPr>
    </w:p>
    <w:p w14:paraId="0F671C5D" w14:textId="77777777" w:rsidR="003430C9" w:rsidRDefault="003430C9">
      <w:pPr>
        <w:spacing w:after="0" w:line="240" w:lineRule="auto"/>
        <w:jc w:val="center"/>
        <w:rPr>
          <w:rFonts w:ascii="Times New Roman"/>
          <w:b/>
          <w:sz w:val="36"/>
          <w:szCs w:val="20"/>
          <w:lang w:eastAsia="nb-NO"/>
        </w:rPr>
      </w:pPr>
    </w:p>
    <w:p w14:paraId="7AC6238E" w14:textId="2CA6D96B" w:rsidR="00B735CF" w:rsidRPr="003430C9" w:rsidRDefault="00681D8C">
      <w:pPr>
        <w:spacing w:after="0" w:line="240" w:lineRule="auto"/>
        <w:jc w:val="center"/>
        <w:rPr>
          <w:rFonts w:ascii="Times New Roman"/>
          <w:sz w:val="32"/>
          <w:szCs w:val="20"/>
          <w:lang w:eastAsia="nb-NO"/>
        </w:rPr>
      </w:pPr>
      <w:r>
        <w:rPr>
          <w:rFonts w:ascii="Times New Roman"/>
          <w:sz w:val="32"/>
          <w:szCs w:val="20"/>
          <w:lang w:eastAsia="nb-NO"/>
        </w:rPr>
        <w:t>um</w:t>
      </w:r>
    </w:p>
    <w:p w14:paraId="1E4EFABF" w14:textId="25113ECC" w:rsidR="00B735CF" w:rsidRDefault="00B735CF">
      <w:pPr>
        <w:spacing w:after="0" w:line="240" w:lineRule="auto"/>
        <w:jc w:val="center"/>
        <w:rPr>
          <w:rFonts w:ascii="Times New Roman"/>
          <w:b/>
          <w:sz w:val="36"/>
          <w:szCs w:val="20"/>
          <w:lang w:eastAsia="nb-NO"/>
        </w:rPr>
      </w:pPr>
    </w:p>
    <w:p w14:paraId="21A2D1A8" w14:textId="77777777" w:rsidR="003430C9" w:rsidRDefault="003430C9">
      <w:pPr>
        <w:spacing w:after="0" w:line="240" w:lineRule="auto"/>
        <w:jc w:val="center"/>
        <w:rPr>
          <w:rFonts w:ascii="Times New Roman"/>
          <w:b/>
          <w:sz w:val="36"/>
          <w:szCs w:val="20"/>
          <w:lang w:eastAsia="nb-NO"/>
        </w:rPr>
      </w:pPr>
    </w:p>
    <w:p w14:paraId="56F6241D" w14:textId="77777777" w:rsidR="00B735CF" w:rsidRDefault="005C2FAC">
      <w:pPr>
        <w:spacing w:after="0" w:line="240" w:lineRule="auto"/>
        <w:jc w:val="center"/>
        <w:rPr>
          <w:rFonts w:ascii="Times New Roman"/>
          <w:b/>
          <w:sz w:val="36"/>
          <w:szCs w:val="20"/>
          <w:lang w:eastAsia="nb-NO"/>
        </w:rPr>
      </w:pPr>
      <w:r>
        <w:rPr>
          <w:rFonts w:ascii="Times New Roman"/>
          <w:b/>
          <w:sz w:val="36"/>
          <w:szCs w:val="20"/>
          <w:lang w:eastAsia="nb-NO"/>
        </w:rPr>
        <w:t>FRAMKVÆMD Á NOTENDASTÝRÐRI PERSÓNULEGRI AÐSTOÐ (NPA)</w:t>
      </w:r>
    </w:p>
    <w:p w14:paraId="3BD44540" w14:textId="77777777" w:rsidR="00B735CF" w:rsidRDefault="00B735CF">
      <w:pPr>
        <w:spacing w:after="0" w:line="240" w:lineRule="auto"/>
        <w:rPr>
          <w:rFonts w:ascii="Times New Roman"/>
          <w:szCs w:val="20"/>
          <w:lang w:eastAsia="nb-NO"/>
        </w:rPr>
      </w:pPr>
    </w:p>
    <w:p w14:paraId="5971847C" w14:textId="77777777" w:rsidR="00B735CF" w:rsidRDefault="00B735CF">
      <w:pPr>
        <w:spacing w:after="0" w:line="240" w:lineRule="auto"/>
        <w:rPr>
          <w:rFonts w:ascii="Times New Roman"/>
          <w:szCs w:val="20"/>
          <w:lang w:eastAsia="nb-NO"/>
        </w:rPr>
      </w:pPr>
    </w:p>
    <w:p w14:paraId="72F479E3" w14:textId="77777777" w:rsidR="00B735CF" w:rsidRDefault="00B735CF">
      <w:pPr>
        <w:spacing w:after="0" w:line="240" w:lineRule="auto"/>
        <w:rPr>
          <w:rFonts w:ascii="Times New Roman"/>
          <w:szCs w:val="20"/>
          <w:lang w:eastAsia="nb-NO"/>
        </w:rPr>
      </w:pPr>
    </w:p>
    <w:p w14:paraId="27F4E86F" w14:textId="77777777" w:rsidR="00B735CF" w:rsidRDefault="00B735CF">
      <w:pPr>
        <w:spacing w:after="0" w:line="240" w:lineRule="auto"/>
        <w:rPr>
          <w:rFonts w:ascii="Times New Roman"/>
          <w:szCs w:val="20"/>
          <w:lang w:eastAsia="nb-NO"/>
        </w:rPr>
      </w:pPr>
    </w:p>
    <w:p w14:paraId="7985C49C" w14:textId="77777777" w:rsidR="00B735CF" w:rsidRDefault="00B735CF">
      <w:pPr>
        <w:spacing w:after="0" w:line="240" w:lineRule="auto"/>
        <w:rPr>
          <w:rFonts w:ascii="Times New Roman"/>
          <w:szCs w:val="20"/>
          <w:lang w:eastAsia="nb-NO"/>
        </w:rPr>
      </w:pPr>
    </w:p>
    <w:p w14:paraId="1BD49028" w14:textId="77777777" w:rsidR="00B735CF" w:rsidRDefault="005C2FAC">
      <w:pPr>
        <w:spacing w:after="0" w:line="240" w:lineRule="auto"/>
        <w:jc w:val="both"/>
        <w:rPr>
          <w:rFonts w:ascii="Times New Roman"/>
          <w:szCs w:val="20"/>
          <w:lang w:eastAsia="nb-NO"/>
        </w:rPr>
      </w:pPr>
      <w:r>
        <w:rPr>
          <w:rFonts w:ascii="Times New Roman"/>
          <w:szCs w:val="20"/>
          <w:lang w:eastAsia="nb-NO"/>
        </w:rPr>
        <w:t xml:space="preserve">Samningurinn skal vera undirritaður á forsíðu og allar síður merktar með upphafsstöfum þeirra sem undirrita. Samningurinn er í tveimur eintökum og er eitt eintak í vörslu hvors samningsaðila. </w:t>
      </w:r>
    </w:p>
    <w:p w14:paraId="44AB0F32" w14:textId="77777777" w:rsidR="00B735CF" w:rsidRDefault="00B735CF">
      <w:pPr>
        <w:spacing w:after="0" w:line="240" w:lineRule="auto"/>
        <w:rPr>
          <w:rFonts w:ascii="Times New Roman"/>
          <w:szCs w:val="20"/>
          <w:lang w:eastAsia="nb-NO"/>
        </w:rPr>
      </w:pPr>
    </w:p>
    <w:p w14:paraId="7172C1A2" w14:textId="77777777" w:rsidR="00B735CF" w:rsidRDefault="00B735CF">
      <w:pPr>
        <w:spacing w:after="0" w:line="240" w:lineRule="auto"/>
        <w:rPr>
          <w:rFonts w:ascii="Times New Roman"/>
          <w:szCs w:val="20"/>
          <w:lang w:eastAsia="nb-NO"/>
        </w:rPr>
      </w:pPr>
    </w:p>
    <w:tbl>
      <w:tblPr>
        <w:tblW w:w="0" w:type="auto"/>
        <w:tblCellMar>
          <w:left w:w="70" w:type="dxa"/>
          <w:right w:w="70" w:type="dxa"/>
        </w:tblCellMar>
        <w:tblLook w:val="04A0" w:firstRow="1" w:lastRow="0" w:firstColumn="1" w:lastColumn="0" w:noHBand="0" w:noVBand="1"/>
      </w:tblPr>
      <w:tblGrid>
        <w:gridCol w:w="2965"/>
        <w:gridCol w:w="2965"/>
        <w:gridCol w:w="2965"/>
      </w:tblGrid>
      <w:tr w:rsidR="00B735CF" w14:paraId="78223D71" w14:textId="77777777">
        <w:tc>
          <w:tcPr>
            <w:tcW w:w="2965" w:type="dxa"/>
            <w:tcBorders>
              <w:bottom w:val="single" w:sz="4" w:space="0" w:color="auto"/>
            </w:tcBorders>
          </w:tcPr>
          <w:p w14:paraId="4F863F1D" w14:textId="17EFA967" w:rsidR="00B735CF" w:rsidRDefault="00681D8C" w:rsidP="00A96AE3">
            <w:pPr>
              <w:spacing w:after="0" w:line="240" w:lineRule="auto"/>
              <w:jc w:val="center"/>
              <w:rPr>
                <w:rFonts w:ascii="Times New Roman"/>
                <w:szCs w:val="20"/>
                <w:lang w:eastAsia="nb-NO"/>
              </w:rPr>
            </w:pPr>
            <w:r>
              <w:rPr>
                <w:rFonts w:ascii="Times New Roman"/>
                <w:szCs w:val="20"/>
                <w:lang w:eastAsia="nb-NO"/>
              </w:rPr>
              <w:t>S</w:t>
            </w:r>
            <w:r w:rsidR="005C2FAC">
              <w:rPr>
                <w:rFonts w:ascii="Times New Roman"/>
                <w:szCs w:val="20"/>
                <w:lang w:eastAsia="nb-NO"/>
              </w:rPr>
              <w:t>taður, dags.</w:t>
            </w:r>
          </w:p>
          <w:p w14:paraId="352A626F" w14:textId="77777777" w:rsidR="00A96AE3" w:rsidRDefault="00A96AE3">
            <w:pPr>
              <w:spacing w:after="0" w:line="240" w:lineRule="auto"/>
              <w:rPr>
                <w:rFonts w:ascii="Times New Roman"/>
                <w:szCs w:val="20"/>
                <w:lang w:eastAsia="nb-NO"/>
              </w:rPr>
            </w:pPr>
          </w:p>
          <w:p w14:paraId="1FEA425D" w14:textId="77777777" w:rsidR="00A96AE3" w:rsidRDefault="00A96AE3">
            <w:pPr>
              <w:spacing w:after="0" w:line="240" w:lineRule="auto"/>
              <w:rPr>
                <w:rFonts w:ascii="Times New Roman"/>
                <w:szCs w:val="20"/>
                <w:lang w:eastAsia="nb-NO"/>
              </w:rPr>
            </w:pPr>
          </w:p>
          <w:p w14:paraId="60D09267" w14:textId="77777777" w:rsidR="00A96AE3" w:rsidRDefault="00A96AE3">
            <w:pPr>
              <w:spacing w:after="0" w:line="240" w:lineRule="auto"/>
              <w:rPr>
                <w:rFonts w:ascii="Times New Roman"/>
                <w:szCs w:val="20"/>
                <w:lang w:eastAsia="nb-NO"/>
              </w:rPr>
            </w:pPr>
          </w:p>
          <w:p w14:paraId="2C4CDE74" w14:textId="77777777" w:rsidR="00A96AE3" w:rsidRDefault="00A96AE3">
            <w:pPr>
              <w:spacing w:after="0" w:line="240" w:lineRule="auto"/>
              <w:rPr>
                <w:rFonts w:ascii="Times New Roman"/>
                <w:szCs w:val="20"/>
                <w:lang w:eastAsia="nb-NO"/>
              </w:rPr>
            </w:pPr>
          </w:p>
          <w:p w14:paraId="5A7B6733" w14:textId="7AE13220" w:rsidR="00A96AE3" w:rsidRDefault="00A96AE3">
            <w:pPr>
              <w:spacing w:after="0" w:line="240" w:lineRule="auto"/>
              <w:rPr>
                <w:rFonts w:ascii="Times New Roman"/>
                <w:szCs w:val="20"/>
                <w:lang w:eastAsia="nb-NO"/>
              </w:rPr>
            </w:pPr>
          </w:p>
        </w:tc>
        <w:tc>
          <w:tcPr>
            <w:tcW w:w="2965" w:type="dxa"/>
          </w:tcPr>
          <w:p w14:paraId="4B32F967" w14:textId="77777777" w:rsidR="00B735CF" w:rsidRDefault="00B735CF">
            <w:pPr>
              <w:spacing w:after="0" w:line="240" w:lineRule="auto"/>
              <w:rPr>
                <w:rFonts w:ascii="Times New Roman"/>
                <w:szCs w:val="20"/>
                <w:lang w:eastAsia="nb-NO"/>
              </w:rPr>
            </w:pPr>
          </w:p>
          <w:p w14:paraId="7D96B124" w14:textId="77777777" w:rsidR="00B735CF" w:rsidRDefault="00B735CF">
            <w:pPr>
              <w:spacing w:after="0" w:line="240" w:lineRule="auto"/>
              <w:rPr>
                <w:rFonts w:ascii="Times New Roman"/>
                <w:szCs w:val="20"/>
                <w:lang w:eastAsia="nb-NO"/>
              </w:rPr>
            </w:pPr>
          </w:p>
          <w:p w14:paraId="1916B248" w14:textId="77777777" w:rsidR="00B735CF" w:rsidRDefault="00B735CF">
            <w:pPr>
              <w:spacing w:after="0" w:line="240" w:lineRule="auto"/>
              <w:rPr>
                <w:rFonts w:ascii="Times New Roman"/>
                <w:szCs w:val="20"/>
                <w:lang w:eastAsia="nb-NO"/>
              </w:rPr>
            </w:pPr>
          </w:p>
          <w:p w14:paraId="16C245E8" w14:textId="77777777" w:rsidR="00B735CF" w:rsidRDefault="00B735CF">
            <w:pPr>
              <w:spacing w:after="0" w:line="240" w:lineRule="auto"/>
              <w:rPr>
                <w:rFonts w:ascii="Times New Roman"/>
                <w:szCs w:val="20"/>
                <w:lang w:eastAsia="nb-NO"/>
              </w:rPr>
            </w:pPr>
          </w:p>
        </w:tc>
        <w:tc>
          <w:tcPr>
            <w:tcW w:w="2965" w:type="dxa"/>
            <w:tcBorders>
              <w:bottom w:val="single" w:sz="4" w:space="0" w:color="auto"/>
            </w:tcBorders>
          </w:tcPr>
          <w:p w14:paraId="36008F47" w14:textId="60428B7D" w:rsidR="00B735CF" w:rsidRDefault="00681D8C" w:rsidP="00A96AE3">
            <w:pPr>
              <w:spacing w:after="0" w:line="240" w:lineRule="auto"/>
              <w:jc w:val="center"/>
              <w:rPr>
                <w:rFonts w:ascii="Times New Roman"/>
                <w:szCs w:val="20"/>
                <w:lang w:eastAsia="nb-NO"/>
              </w:rPr>
            </w:pPr>
            <w:r>
              <w:rPr>
                <w:rFonts w:ascii="Times New Roman"/>
                <w:szCs w:val="20"/>
                <w:lang w:eastAsia="nb-NO"/>
              </w:rPr>
              <w:t>S</w:t>
            </w:r>
            <w:r w:rsidR="005C2FAC">
              <w:rPr>
                <w:rFonts w:ascii="Times New Roman"/>
                <w:szCs w:val="20"/>
                <w:lang w:eastAsia="nb-NO"/>
              </w:rPr>
              <w:t>taður, dags.</w:t>
            </w:r>
          </w:p>
          <w:p w14:paraId="4E8560E6" w14:textId="77777777" w:rsidR="00B735CF" w:rsidRDefault="00B735CF">
            <w:pPr>
              <w:spacing w:after="0" w:line="240" w:lineRule="auto"/>
              <w:rPr>
                <w:rFonts w:ascii="Times New Roman"/>
                <w:szCs w:val="20"/>
                <w:lang w:eastAsia="nb-NO"/>
              </w:rPr>
            </w:pPr>
          </w:p>
        </w:tc>
      </w:tr>
      <w:tr w:rsidR="00B735CF" w14:paraId="549C1E2C" w14:textId="77777777">
        <w:trPr>
          <w:trHeight w:val="866"/>
        </w:trPr>
        <w:tc>
          <w:tcPr>
            <w:tcW w:w="2965" w:type="dxa"/>
            <w:tcBorders>
              <w:top w:val="single" w:sz="4" w:space="0" w:color="auto"/>
            </w:tcBorders>
          </w:tcPr>
          <w:p w14:paraId="3DDCB908" w14:textId="3E801C0B" w:rsidR="00B735CF" w:rsidRDefault="005C2FAC" w:rsidP="00A96AE3">
            <w:pPr>
              <w:spacing w:after="0" w:line="240" w:lineRule="auto"/>
              <w:jc w:val="center"/>
              <w:rPr>
                <w:rFonts w:ascii="Times New Roman"/>
                <w:szCs w:val="20"/>
                <w:lang w:eastAsia="nb-NO"/>
              </w:rPr>
            </w:pPr>
            <w:r>
              <w:rPr>
                <w:rFonts w:ascii="Times New Roman"/>
                <w:szCs w:val="20"/>
                <w:lang w:eastAsia="nb-NO"/>
              </w:rPr>
              <w:t>F.h. sveitarfélags</w:t>
            </w:r>
          </w:p>
          <w:p w14:paraId="57B33442" w14:textId="77777777" w:rsidR="00B735CF" w:rsidRDefault="00B735CF">
            <w:pPr>
              <w:spacing w:after="0" w:line="240" w:lineRule="auto"/>
              <w:rPr>
                <w:rFonts w:ascii="Times New Roman"/>
                <w:szCs w:val="20"/>
                <w:lang w:eastAsia="nb-NO"/>
              </w:rPr>
            </w:pPr>
          </w:p>
        </w:tc>
        <w:tc>
          <w:tcPr>
            <w:tcW w:w="2965" w:type="dxa"/>
          </w:tcPr>
          <w:p w14:paraId="10E8A557" w14:textId="77777777" w:rsidR="00B735CF" w:rsidRDefault="00B735CF">
            <w:pPr>
              <w:spacing w:after="0" w:line="240" w:lineRule="auto"/>
              <w:rPr>
                <w:rFonts w:ascii="Times New Roman"/>
                <w:szCs w:val="20"/>
                <w:lang w:eastAsia="nb-NO"/>
              </w:rPr>
            </w:pPr>
          </w:p>
        </w:tc>
        <w:tc>
          <w:tcPr>
            <w:tcW w:w="2965" w:type="dxa"/>
            <w:tcBorders>
              <w:top w:val="single" w:sz="4" w:space="0" w:color="auto"/>
            </w:tcBorders>
          </w:tcPr>
          <w:p w14:paraId="481BBA85" w14:textId="77777777" w:rsidR="00B735CF" w:rsidRDefault="005C2FAC" w:rsidP="00A96AE3">
            <w:pPr>
              <w:spacing w:after="0" w:line="240" w:lineRule="auto"/>
              <w:jc w:val="center"/>
              <w:rPr>
                <w:rFonts w:ascii="Times New Roman"/>
                <w:szCs w:val="20"/>
                <w:lang w:eastAsia="nb-NO"/>
              </w:rPr>
            </w:pPr>
            <w:r>
              <w:rPr>
                <w:rFonts w:ascii="Times New Roman"/>
                <w:szCs w:val="20"/>
                <w:lang w:eastAsia="nb-NO"/>
              </w:rPr>
              <w:t>Umsýsluaðili</w:t>
            </w:r>
          </w:p>
        </w:tc>
      </w:tr>
    </w:tbl>
    <w:p w14:paraId="2F696637" w14:textId="77777777" w:rsidR="00B735CF" w:rsidRDefault="00B735CF">
      <w:pPr>
        <w:spacing w:after="0" w:line="240" w:lineRule="auto"/>
        <w:rPr>
          <w:rFonts w:ascii="Times New Roman"/>
          <w:szCs w:val="20"/>
          <w:lang w:eastAsia="nb-NO"/>
        </w:rPr>
      </w:pPr>
    </w:p>
    <w:p w14:paraId="79830BBE" w14:textId="7BAB18C9" w:rsidR="00B735CF" w:rsidRDefault="005C2FAC">
      <w:pPr>
        <w:spacing w:after="0" w:line="240" w:lineRule="auto"/>
        <w:rPr>
          <w:rFonts w:ascii="Segoe UI" w:hAnsi="Segoe UI" w:cs="Segoe UI"/>
          <w:color w:val="000000"/>
          <w:sz w:val="20"/>
          <w:szCs w:val="20"/>
        </w:rPr>
      </w:pPr>
      <w:r>
        <w:rPr>
          <w:rFonts w:ascii="Times New Roman"/>
          <w:b/>
          <w:szCs w:val="20"/>
          <w:lang w:eastAsia="nb-NO"/>
        </w:rPr>
        <w:br w:type="page"/>
      </w:r>
      <w:r>
        <w:rPr>
          <w:rFonts w:ascii="Times New Roman"/>
          <w:szCs w:val="20"/>
          <w:lang w:eastAsia="nb-NO"/>
        </w:rPr>
        <w:lastRenderedPageBreak/>
        <w:t xml:space="preserve"> </w:t>
      </w:r>
    </w:p>
    <w:p w14:paraId="336667F8" w14:textId="522BDEC4" w:rsidR="00B735CF" w:rsidRDefault="005C2FAC">
      <w:pPr>
        <w:pStyle w:val="Fyrirsgnefnisyfirlits"/>
        <w:spacing w:before="0" w:line="240" w:lineRule="auto"/>
        <w:rPr>
          <w:sz w:val="24"/>
        </w:rPr>
      </w:pPr>
      <w:r>
        <w:rPr>
          <w:sz w:val="24"/>
        </w:rPr>
        <w:t>Efnisyfirlit</w:t>
      </w:r>
    </w:p>
    <w:p w14:paraId="780DE8A1" w14:textId="5CA94D77" w:rsidR="003430C9" w:rsidRDefault="003430C9">
      <w:pPr>
        <w:pStyle w:val="Fyrirsgnefnisyfirlits"/>
        <w:spacing w:before="0" w:line="240" w:lineRule="auto"/>
        <w:rPr>
          <w:sz w:val="24"/>
        </w:rPr>
      </w:pPr>
    </w:p>
    <w:p w14:paraId="660DB375" w14:textId="77777777" w:rsidR="003430C9" w:rsidRDefault="003430C9">
      <w:pPr>
        <w:pStyle w:val="Fyrirsgnefnisyfirlits"/>
        <w:spacing w:before="0" w:line="240" w:lineRule="auto"/>
        <w:rPr>
          <w:sz w:val="24"/>
        </w:rPr>
      </w:pPr>
    </w:p>
    <w:p w14:paraId="14B0B921" w14:textId="162F3EC7" w:rsidR="00772926" w:rsidRDefault="005C2FAC">
      <w:pPr>
        <w:pStyle w:val="Efnisyfirlit1"/>
        <w:rPr>
          <w:rFonts w:asciiTheme="minorHAnsi" w:eastAsiaTheme="minorEastAsia" w:hAnsiTheme="minorHAnsi" w:cstheme="minorBidi"/>
          <w:noProof/>
          <w:lang w:eastAsia="is-IS"/>
        </w:rPr>
      </w:pPr>
      <w:r>
        <w:rPr>
          <w:sz w:val="20"/>
        </w:rPr>
        <w:fldChar w:fldCharType="begin"/>
      </w:r>
      <w:r>
        <w:rPr>
          <w:sz w:val="20"/>
        </w:rPr>
        <w:instrText xml:space="preserve"> TOC \o "1-3" \h \z \u </w:instrText>
      </w:r>
      <w:r>
        <w:rPr>
          <w:sz w:val="20"/>
        </w:rPr>
        <w:fldChar w:fldCharType="separate"/>
      </w:r>
      <w:hyperlink w:anchor="_Toc536547450" w:history="1">
        <w:r w:rsidR="00772926" w:rsidRPr="008C48F0">
          <w:rPr>
            <w:rStyle w:val="Tengill"/>
            <w:noProof/>
          </w:rPr>
          <w:t>1</w:t>
        </w:r>
        <w:r w:rsidR="00772926">
          <w:rPr>
            <w:rFonts w:asciiTheme="minorHAnsi" w:eastAsiaTheme="minorEastAsia" w:hAnsiTheme="minorHAnsi" w:cstheme="minorBidi"/>
            <w:noProof/>
            <w:lang w:eastAsia="is-IS"/>
          </w:rPr>
          <w:tab/>
        </w:r>
        <w:r w:rsidR="00772926" w:rsidRPr="008C48F0">
          <w:rPr>
            <w:rStyle w:val="Tengill"/>
            <w:noProof/>
          </w:rPr>
          <w:t>Inngangur</w:t>
        </w:r>
        <w:r w:rsidR="00772926">
          <w:rPr>
            <w:noProof/>
            <w:webHidden/>
          </w:rPr>
          <w:tab/>
        </w:r>
        <w:r w:rsidR="00772926">
          <w:rPr>
            <w:noProof/>
            <w:webHidden/>
          </w:rPr>
          <w:fldChar w:fldCharType="begin"/>
        </w:r>
        <w:r w:rsidR="00772926">
          <w:rPr>
            <w:noProof/>
            <w:webHidden/>
          </w:rPr>
          <w:instrText xml:space="preserve"> PAGEREF _Toc536547450 \h </w:instrText>
        </w:r>
        <w:r w:rsidR="00772926">
          <w:rPr>
            <w:noProof/>
            <w:webHidden/>
          </w:rPr>
        </w:r>
        <w:r w:rsidR="00772926">
          <w:rPr>
            <w:noProof/>
            <w:webHidden/>
          </w:rPr>
          <w:fldChar w:fldCharType="separate"/>
        </w:r>
        <w:r w:rsidR="00772926">
          <w:rPr>
            <w:noProof/>
            <w:webHidden/>
          </w:rPr>
          <w:t>4</w:t>
        </w:r>
        <w:r w:rsidR="00772926">
          <w:rPr>
            <w:noProof/>
            <w:webHidden/>
          </w:rPr>
          <w:fldChar w:fldCharType="end"/>
        </w:r>
      </w:hyperlink>
    </w:p>
    <w:p w14:paraId="5ABAF3B7" w14:textId="1E8A975F" w:rsidR="00772926" w:rsidRDefault="00DC1B0C">
      <w:pPr>
        <w:pStyle w:val="Efnisyfirlit2"/>
        <w:rPr>
          <w:rFonts w:asciiTheme="minorHAnsi" w:eastAsiaTheme="minorEastAsia" w:hAnsiTheme="minorHAnsi" w:cstheme="minorBidi"/>
          <w:noProof/>
          <w:lang w:val="is-IS" w:eastAsia="is-IS"/>
        </w:rPr>
      </w:pPr>
      <w:hyperlink w:anchor="_Toc536547451" w:history="1">
        <w:r w:rsidR="00772926" w:rsidRPr="008C48F0">
          <w:rPr>
            <w:rStyle w:val="Tengill"/>
            <w:noProof/>
          </w:rPr>
          <w:t>1.1</w:t>
        </w:r>
        <w:r w:rsidR="00772926">
          <w:rPr>
            <w:rFonts w:asciiTheme="minorHAnsi" w:eastAsiaTheme="minorEastAsia" w:hAnsiTheme="minorHAnsi" w:cstheme="minorBidi"/>
            <w:noProof/>
            <w:lang w:val="is-IS" w:eastAsia="is-IS"/>
          </w:rPr>
          <w:tab/>
        </w:r>
        <w:r w:rsidR="00772926" w:rsidRPr="008C48F0">
          <w:rPr>
            <w:rStyle w:val="Tengill"/>
            <w:noProof/>
          </w:rPr>
          <w:t>Aðilar samnings.</w:t>
        </w:r>
        <w:r w:rsidR="00772926">
          <w:rPr>
            <w:noProof/>
            <w:webHidden/>
          </w:rPr>
          <w:tab/>
        </w:r>
        <w:r w:rsidR="00772926">
          <w:rPr>
            <w:noProof/>
            <w:webHidden/>
          </w:rPr>
          <w:fldChar w:fldCharType="begin"/>
        </w:r>
        <w:r w:rsidR="00772926">
          <w:rPr>
            <w:noProof/>
            <w:webHidden/>
          </w:rPr>
          <w:instrText xml:space="preserve"> PAGEREF _Toc536547451 \h </w:instrText>
        </w:r>
        <w:r w:rsidR="00772926">
          <w:rPr>
            <w:noProof/>
            <w:webHidden/>
          </w:rPr>
        </w:r>
        <w:r w:rsidR="00772926">
          <w:rPr>
            <w:noProof/>
            <w:webHidden/>
          </w:rPr>
          <w:fldChar w:fldCharType="separate"/>
        </w:r>
        <w:r w:rsidR="00772926">
          <w:rPr>
            <w:noProof/>
            <w:webHidden/>
          </w:rPr>
          <w:t>4</w:t>
        </w:r>
        <w:r w:rsidR="00772926">
          <w:rPr>
            <w:noProof/>
            <w:webHidden/>
          </w:rPr>
          <w:fldChar w:fldCharType="end"/>
        </w:r>
      </w:hyperlink>
    </w:p>
    <w:p w14:paraId="51248D52" w14:textId="5A228E82" w:rsidR="00772926" w:rsidRDefault="00DC1B0C">
      <w:pPr>
        <w:pStyle w:val="Efnisyfirlit2"/>
        <w:rPr>
          <w:rFonts w:asciiTheme="minorHAnsi" w:eastAsiaTheme="minorEastAsia" w:hAnsiTheme="minorHAnsi" w:cstheme="minorBidi"/>
          <w:noProof/>
          <w:lang w:val="is-IS" w:eastAsia="is-IS"/>
        </w:rPr>
      </w:pPr>
      <w:hyperlink w:anchor="_Toc536547452" w:history="1">
        <w:r w:rsidR="00772926" w:rsidRPr="008C48F0">
          <w:rPr>
            <w:rStyle w:val="Tengill"/>
            <w:noProof/>
          </w:rPr>
          <w:t>1.2</w:t>
        </w:r>
        <w:r w:rsidR="00772926">
          <w:rPr>
            <w:rFonts w:asciiTheme="minorHAnsi" w:eastAsiaTheme="minorEastAsia" w:hAnsiTheme="minorHAnsi" w:cstheme="minorBidi"/>
            <w:noProof/>
            <w:lang w:val="is-IS" w:eastAsia="is-IS"/>
          </w:rPr>
          <w:tab/>
        </w:r>
        <w:r w:rsidR="00772926" w:rsidRPr="008C48F0">
          <w:rPr>
            <w:rStyle w:val="Tengill"/>
            <w:noProof/>
          </w:rPr>
          <w:t>Tilgangur og markmið samningsgerðar.</w:t>
        </w:r>
        <w:r w:rsidR="00772926">
          <w:rPr>
            <w:noProof/>
            <w:webHidden/>
          </w:rPr>
          <w:tab/>
        </w:r>
        <w:r w:rsidR="00772926">
          <w:rPr>
            <w:noProof/>
            <w:webHidden/>
          </w:rPr>
          <w:fldChar w:fldCharType="begin"/>
        </w:r>
        <w:r w:rsidR="00772926">
          <w:rPr>
            <w:noProof/>
            <w:webHidden/>
          </w:rPr>
          <w:instrText xml:space="preserve"> PAGEREF _Toc536547452 \h </w:instrText>
        </w:r>
        <w:r w:rsidR="00772926">
          <w:rPr>
            <w:noProof/>
            <w:webHidden/>
          </w:rPr>
        </w:r>
        <w:r w:rsidR="00772926">
          <w:rPr>
            <w:noProof/>
            <w:webHidden/>
          </w:rPr>
          <w:fldChar w:fldCharType="separate"/>
        </w:r>
        <w:r w:rsidR="00772926">
          <w:rPr>
            <w:noProof/>
            <w:webHidden/>
          </w:rPr>
          <w:t>4</w:t>
        </w:r>
        <w:r w:rsidR="00772926">
          <w:rPr>
            <w:noProof/>
            <w:webHidden/>
          </w:rPr>
          <w:fldChar w:fldCharType="end"/>
        </w:r>
      </w:hyperlink>
    </w:p>
    <w:p w14:paraId="024E5477" w14:textId="3C923470" w:rsidR="00772926" w:rsidRDefault="00DC1B0C">
      <w:pPr>
        <w:pStyle w:val="Efnisyfirlit2"/>
        <w:rPr>
          <w:rFonts w:asciiTheme="minorHAnsi" w:eastAsiaTheme="minorEastAsia" w:hAnsiTheme="minorHAnsi" w:cstheme="minorBidi"/>
          <w:noProof/>
          <w:lang w:val="is-IS" w:eastAsia="is-IS"/>
        </w:rPr>
      </w:pPr>
      <w:hyperlink w:anchor="_Toc536547453" w:history="1">
        <w:r w:rsidR="00772926" w:rsidRPr="008C48F0">
          <w:rPr>
            <w:rStyle w:val="Tengill"/>
            <w:noProof/>
          </w:rPr>
          <w:t>1.3</w:t>
        </w:r>
        <w:r w:rsidR="00772926">
          <w:rPr>
            <w:rFonts w:asciiTheme="minorHAnsi" w:eastAsiaTheme="minorEastAsia" w:hAnsiTheme="minorHAnsi" w:cstheme="minorBidi"/>
            <w:noProof/>
            <w:lang w:val="is-IS" w:eastAsia="is-IS"/>
          </w:rPr>
          <w:tab/>
        </w:r>
        <w:r w:rsidR="00772926" w:rsidRPr="008C48F0">
          <w:rPr>
            <w:rStyle w:val="Tengill"/>
            <w:noProof/>
          </w:rPr>
          <w:t>Gildissvið og afmörkun.</w:t>
        </w:r>
        <w:r w:rsidR="00772926">
          <w:rPr>
            <w:noProof/>
            <w:webHidden/>
          </w:rPr>
          <w:tab/>
        </w:r>
        <w:r w:rsidR="00772926">
          <w:rPr>
            <w:noProof/>
            <w:webHidden/>
          </w:rPr>
          <w:fldChar w:fldCharType="begin"/>
        </w:r>
        <w:r w:rsidR="00772926">
          <w:rPr>
            <w:noProof/>
            <w:webHidden/>
          </w:rPr>
          <w:instrText xml:space="preserve"> PAGEREF _Toc536547453 \h </w:instrText>
        </w:r>
        <w:r w:rsidR="00772926">
          <w:rPr>
            <w:noProof/>
            <w:webHidden/>
          </w:rPr>
        </w:r>
        <w:r w:rsidR="00772926">
          <w:rPr>
            <w:noProof/>
            <w:webHidden/>
          </w:rPr>
          <w:fldChar w:fldCharType="separate"/>
        </w:r>
        <w:r w:rsidR="00772926">
          <w:rPr>
            <w:noProof/>
            <w:webHidden/>
          </w:rPr>
          <w:t>5</w:t>
        </w:r>
        <w:r w:rsidR="00772926">
          <w:rPr>
            <w:noProof/>
            <w:webHidden/>
          </w:rPr>
          <w:fldChar w:fldCharType="end"/>
        </w:r>
      </w:hyperlink>
    </w:p>
    <w:p w14:paraId="120B0C43" w14:textId="2BD1365A" w:rsidR="00772926" w:rsidRDefault="00DC1B0C">
      <w:pPr>
        <w:pStyle w:val="Efnisyfirlit1"/>
        <w:rPr>
          <w:rFonts w:asciiTheme="minorHAnsi" w:eastAsiaTheme="minorEastAsia" w:hAnsiTheme="minorHAnsi" w:cstheme="minorBidi"/>
          <w:noProof/>
          <w:lang w:eastAsia="is-IS"/>
        </w:rPr>
      </w:pPr>
      <w:hyperlink w:anchor="_Toc536547454" w:history="1">
        <w:r w:rsidR="00772926" w:rsidRPr="008C48F0">
          <w:rPr>
            <w:rStyle w:val="Tengill"/>
            <w:noProof/>
          </w:rPr>
          <w:t>2</w:t>
        </w:r>
        <w:r w:rsidR="00772926">
          <w:rPr>
            <w:rFonts w:asciiTheme="minorHAnsi" w:eastAsiaTheme="minorEastAsia" w:hAnsiTheme="minorHAnsi" w:cstheme="minorBidi"/>
            <w:noProof/>
            <w:lang w:eastAsia="is-IS"/>
          </w:rPr>
          <w:tab/>
        </w:r>
        <w:r w:rsidR="00772926" w:rsidRPr="008C48F0">
          <w:rPr>
            <w:rStyle w:val="Tengill"/>
            <w:noProof/>
          </w:rPr>
          <w:t>Lög, reglugerðir og reglur</w:t>
        </w:r>
        <w:r w:rsidR="00772926">
          <w:rPr>
            <w:noProof/>
            <w:webHidden/>
          </w:rPr>
          <w:tab/>
        </w:r>
        <w:r w:rsidR="00772926">
          <w:rPr>
            <w:noProof/>
            <w:webHidden/>
          </w:rPr>
          <w:fldChar w:fldCharType="begin"/>
        </w:r>
        <w:r w:rsidR="00772926">
          <w:rPr>
            <w:noProof/>
            <w:webHidden/>
          </w:rPr>
          <w:instrText xml:space="preserve"> PAGEREF _Toc536547454 \h </w:instrText>
        </w:r>
        <w:r w:rsidR="00772926">
          <w:rPr>
            <w:noProof/>
            <w:webHidden/>
          </w:rPr>
        </w:r>
        <w:r w:rsidR="00772926">
          <w:rPr>
            <w:noProof/>
            <w:webHidden/>
          </w:rPr>
          <w:fldChar w:fldCharType="separate"/>
        </w:r>
        <w:r w:rsidR="00772926">
          <w:rPr>
            <w:noProof/>
            <w:webHidden/>
          </w:rPr>
          <w:t>5</w:t>
        </w:r>
        <w:r w:rsidR="00772926">
          <w:rPr>
            <w:noProof/>
            <w:webHidden/>
          </w:rPr>
          <w:fldChar w:fldCharType="end"/>
        </w:r>
      </w:hyperlink>
    </w:p>
    <w:p w14:paraId="4CE20E34" w14:textId="1986926F" w:rsidR="00772926" w:rsidRDefault="00DC1B0C">
      <w:pPr>
        <w:pStyle w:val="Efnisyfirlit2"/>
        <w:rPr>
          <w:rFonts w:asciiTheme="minorHAnsi" w:eastAsiaTheme="minorEastAsia" w:hAnsiTheme="minorHAnsi" w:cstheme="minorBidi"/>
          <w:noProof/>
          <w:lang w:val="is-IS" w:eastAsia="is-IS"/>
        </w:rPr>
      </w:pPr>
      <w:hyperlink w:anchor="_Toc536547455" w:history="1">
        <w:r w:rsidR="00772926" w:rsidRPr="008C48F0">
          <w:rPr>
            <w:rStyle w:val="Tengill"/>
            <w:noProof/>
          </w:rPr>
          <w:t>2.1</w:t>
        </w:r>
        <w:r w:rsidR="00772926">
          <w:rPr>
            <w:rFonts w:asciiTheme="minorHAnsi" w:eastAsiaTheme="minorEastAsia" w:hAnsiTheme="minorHAnsi" w:cstheme="minorBidi"/>
            <w:noProof/>
            <w:lang w:val="is-IS" w:eastAsia="is-IS"/>
          </w:rPr>
          <w:tab/>
        </w:r>
        <w:r w:rsidR="00772926" w:rsidRPr="008C48F0">
          <w:rPr>
            <w:rStyle w:val="Tengill"/>
            <w:noProof/>
          </w:rPr>
          <w:t>Samstarfssamningur þessi byggist á 11. gr. laga nr. 38/2018, um þjónustu við fatlað fólk með langvarandi stuðningsþarfir, með nánari fyrirmælum í reglugerð nr. 1250/2018, um NPA. Aðrar reglugerðir settar á grundvelli laganna gilda einnig um samninginn eftir því sem við á.</w:t>
        </w:r>
        <w:r w:rsidR="00772926">
          <w:rPr>
            <w:noProof/>
            <w:webHidden/>
          </w:rPr>
          <w:tab/>
        </w:r>
        <w:r w:rsidR="00772926">
          <w:rPr>
            <w:noProof/>
            <w:webHidden/>
          </w:rPr>
          <w:fldChar w:fldCharType="begin"/>
        </w:r>
        <w:r w:rsidR="00772926">
          <w:rPr>
            <w:noProof/>
            <w:webHidden/>
          </w:rPr>
          <w:instrText xml:space="preserve"> PAGEREF _Toc536547455 \h </w:instrText>
        </w:r>
        <w:r w:rsidR="00772926">
          <w:rPr>
            <w:noProof/>
            <w:webHidden/>
          </w:rPr>
        </w:r>
        <w:r w:rsidR="00772926">
          <w:rPr>
            <w:noProof/>
            <w:webHidden/>
          </w:rPr>
          <w:fldChar w:fldCharType="separate"/>
        </w:r>
        <w:r w:rsidR="00772926">
          <w:rPr>
            <w:noProof/>
            <w:webHidden/>
          </w:rPr>
          <w:t>5</w:t>
        </w:r>
        <w:r w:rsidR="00772926">
          <w:rPr>
            <w:noProof/>
            <w:webHidden/>
          </w:rPr>
          <w:fldChar w:fldCharType="end"/>
        </w:r>
      </w:hyperlink>
    </w:p>
    <w:p w14:paraId="1747C3A6" w14:textId="417F0C46" w:rsidR="00772926" w:rsidRDefault="00DC1B0C">
      <w:pPr>
        <w:pStyle w:val="Efnisyfirlit1"/>
        <w:rPr>
          <w:rFonts w:asciiTheme="minorHAnsi" w:eastAsiaTheme="minorEastAsia" w:hAnsiTheme="minorHAnsi" w:cstheme="minorBidi"/>
          <w:noProof/>
          <w:lang w:eastAsia="is-IS"/>
        </w:rPr>
      </w:pPr>
      <w:hyperlink w:anchor="_Toc536547456" w:history="1">
        <w:r w:rsidR="00772926" w:rsidRPr="008C48F0">
          <w:rPr>
            <w:rStyle w:val="Tengill"/>
            <w:noProof/>
          </w:rPr>
          <w:t>3</w:t>
        </w:r>
        <w:r w:rsidR="00772926">
          <w:rPr>
            <w:rFonts w:asciiTheme="minorHAnsi" w:eastAsiaTheme="minorEastAsia" w:hAnsiTheme="minorHAnsi" w:cstheme="minorBidi"/>
            <w:noProof/>
            <w:lang w:eastAsia="is-IS"/>
          </w:rPr>
          <w:tab/>
        </w:r>
        <w:r w:rsidR="00772926" w:rsidRPr="008C48F0">
          <w:rPr>
            <w:rStyle w:val="Tengill"/>
            <w:noProof/>
          </w:rPr>
          <w:t>Um aðstoðina og hlutverk umsýsluaðila</w:t>
        </w:r>
        <w:r w:rsidR="00772926">
          <w:rPr>
            <w:noProof/>
            <w:webHidden/>
          </w:rPr>
          <w:tab/>
        </w:r>
        <w:r w:rsidR="00772926">
          <w:rPr>
            <w:noProof/>
            <w:webHidden/>
          </w:rPr>
          <w:fldChar w:fldCharType="begin"/>
        </w:r>
        <w:r w:rsidR="00772926">
          <w:rPr>
            <w:noProof/>
            <w:webHidden/>
          </w:rPr>
          <w:instrText xml:space="preserve"> PAGEREF _Toc536547456 \h </w:instrText>
        </w:r>
        <w:r w:rsidR="00772926">
          <w:rPr>
            <w:noProof/>
            <w:webHidden/>
          </w:rPr>
        </w:r>
        <w:r w:rsidR="00772926">
          <w:rPr>
            <w:noProof/>
            <w:webHidden/>
          </w:rPr>
          <w:fldChar w:fldCharType="separate"/>
        </w:r>
        <w:r w:rsidR="00772926">
          <w:rPr>
            <w:noProof/>
            <w:webHidden/>
          </w:rPr>
          <w:t>6</w:t>
        </w:r>
        <w:r w:rsidR="00772926">
          <w:rPr>
            <w:noProof/>
            <w:webHidden/>
          </w:rPr>
          <w:fldChar w:fldCharType="end"/>
        </w:r>
      </w:hyperlink>
    </w:p>
    <w:p w14:paraId="37297A37" w14:textId="478175FF" w:rsidR="00772926" w:rsidRDefault="00DC1B0C">
      <w:pPr>
        <w:pStyle w:val="Efnisyfirlit1"/>
        <w:rPr>
          <w:rFonts w:asciiTheme="minorHAnsi" w:eastAsiaTheme="minorEastAsia" w:hAnsiTheme="minorHAnsi" w:cstheme="minorBidi"/>
          <w:noProof/>
          <w:lang w:eastAsia="is-IS"/>
        </w:rPr>
      </w:pPr>
      <w:hyperlink w:anchor="_Toc536547457" w:history="1">
        <w:r w:rsidR="00772926" w:rsidRPr="008C48F0">
          <w:rPr>
            <w:rStyle w:val="Tengill"/>
            <w:noProof/>
          </w:rPr>
          <w:t>4</w:t>
        </w:r>
        <w:r w:rsidR="00772926">
          <w:rPr>
            <w:rFonts w:asciiTheme="minorHAnsi" w:eastAsiaTheme="minorEastAsia" w:hAnsiTheme="minorHAnsi" w:cstheme="minorBidi"/>
            <w:noProof/>
            <w:lang w:eastAsia="is-IS"/>
          </w:rPr>
          <w:tab/>
        </w:r>
        <w:r w:rsidR="00772926" w:rsidRPr="008C48F0">
          <w:rPr>
            <w:rStyle w:val="Tengill"/>
            <w:noProof/>
          </w:rPr>
          <w:t>Fyrirkomulag samstarfs við aðstoðarfólk á vegum umsýsluaðila</w:t>
        </w:r>
        <w:r w:rsidR="00772926">
          <w:rPr>
            <w:noProof/>
            <w:webHidden/>
          </w:rPr>
          <w:tab/>
        </w:r>
        <w:r w:rsidR="00772926">
          <w:rPr>
            <w:noProof/>
            <w:webHidden/>
          </w:rPr>
          <w:fldChar w:fldCharType="begin"/>
        </w:r>
        <w:r w:rsidR="00772926">
          <w:rPr>
            <w:noProof/>
            <w:webHidden/>
          </w:rPr>
          <w:instrText xml:space="preserve"> PAGEREF _Toc536547457 \h </w:instrText>
        </w:r>
        <w:r w:rsidR="00772926">
          <w:rPr>
            <w:noProof/>
            <w:webHidden/>
          </w:rPr>
        </w:r>
        <w:r w:rsidR="00772926">
          <w:rPr>
            <w:noProof/>
            <w:webHidden/>
          </w:rPr>
          <w:fldChar w:fldCharType="separate"/>
        </w:r>
        <w:r w:rsidR="00772926">
          <w:rPr>
            <w:noProof/>
            <w:webHidden/>
          </w:rPr>
          <w:t>7</w:t>
        </w:r>
        <w:r w:rsidR="00772926">
          <w:rPr>
            <w:noProof/>
            <w:webHidden/>
          </w:rPr>
          <w:fldChar w:fldCharType="end"/>
        </w:r>
      </w:hyperlink>
    </w:p>
    <w:p w14:paraId="4D4271B0" w14:textId="6448C31A" w:rsidR="00772926" w:rsidRDefault="00DC1B0C">
      <w:pPr>
        <w:pStyle w:val="Efnisyfirlit2"/>
        <w:rPr>
          <w:rFonts w:asciiTheme="minorHAnsi" w:eastAsiaTheme="minorEastAsia" w:hAnsiTheme="minorHAnsi" w:cstheme="minorBidi"/>
          <w:noProof/>
          <w:lang w:val="is-IS" w:eastAsia="is-IS"/>
        </w:rPr>
      </w:pPr>
      <w:hyperlink w:anchor="_Toc536547458" w:history="1">
        <w:r w:rsidR="00772926" w:rsidRPr="008C48F0">
          <w:rPr>
            <w:rStyle w:val="Tengill"/>
            <w:noProof/>
          </w:rPr>
          <w:t>4.1</w:t>
        </w:r>
        <w:r w:rsidR="00772926">
          <w:rPr>
            <w:rFonts w:asciiTheme="minorHAnsi" w:eastAsiaTheme="minorEastAsia" w:hAnsiTheme="minorHAnsi" w:cstheme="minorBidi"/>
            <w:noProof/>
            <w:lang w:val="is-IS" w:eastAsia="is-IS"/>
          </w:rPr>
          <w:tab/>
        </w:r>
        <w:r w:rsidR="00772926" w:rsidRPr="008C48F0">
          <w:rPr>
            <w:rStyle w:val="Tengill"/>
            <w:noProof/>
          </w:rPr>
          <w:t>Almenn skilyrði.</w:t>
        </w:r>
        <w:r w:rsidR="00772926">
          <w:rPr>
            <w:noProof/>
            <w:webHidden/>
          </w:rPr>
          <w:tab/>
        </w:r>
        <w:r w:rsidR="00772926">
          <w:rPr>
            <w:noProof/>
            <w:webHidden/>
          </w:rPr>
          <w:fldChar w:fldCharType="begin"/>
        </w:r>
        <w:r w:rsidR="00772926">
          <w:rPr>
            <w:noProof/>
            <w:webHidden/>
          </w:rPr>
          <w:instrText xml:space="preserve"> PAGEREF _Toc536547458 \h </w:instrText>
        </w:r>
        <w:r w:rsidR="00772926">
          <w:rPr>
            <w:noProof/>
            <w:webHidden/>
          </w:rPr>
        </w:r>
        <w:r w:rsidR="00772926">
          <w:rPr>
            <w:noProof/>
            <w:webHidden/>
          </w:rPr>
          <w:fldChar w:fldCharType="separate"/>
        </w:r>
        <w:r w:rsidR="00772926">
          <w:rPr>
            <w:noProof/>
            <w:webHidden/>
          </w:rPr>
          <w:t>7</w:t>
        </w:r>
        <w:r w:rsidR="00772926">
          <w:rPr>
            <w:noProof/>
            <w:webHidden/>
          </w:rPr>
          <w:fldChar w:fldCharType="end"/>
        </w:r>
      </w:hyperlink>
    </w:p>
    <w:p w14:paraId="09104163" w14:textId="7AA6FF8E" w:rsidR="00772926" w:rsidRDefault="00DC1B0C">
      <w:pPr>
        <w:pStyle w:val="Efnisyfirlit2"/>
        <w:rPr>
          <w:rFonts w:asciiTheme="minorHAnsi" w:eastAsiaTheme="minorEastAsia" w:hAnsiTheme="minorHAnsi" w:cstheme="minorBidi"/>
          <w:noProof/>
          <w:lang w:val="is-IS" w:eastAsia="is-IS"/>
        </w:rPr>
      </w:pPr>
      <w:hyperlink w:anchor="_Toc536547459" w:history="1">
        <w:r w:rsidR="00772926" w:rsidRPr="008C48F0">
          <w:rPr>
            <w:rStyle w:val="Tengill"/>
            <w:noProof/>
          </w:rPr>
          <w:t>4.2</w:t>
        </w:r>
        <w:r w:rsidR="00772926">
          <w:rPr>
            <w:rFonts w:asciiTheme="minorHAnsi" w:eastAsiaTheme="minorEastAsia" w:hAnsiTheme="minorHAnsi" w:cstheme="minorBidi"/>
            <w:noProof/>
            <w:lang w:val="is-IS" w:eastAsia="is-IS"/>
          </w:rPr>
          <w:tab/>
        </w:r>
        <w:r w:rsidR="00772926" w:rsidRPr="008C48F0">
          <w:rPr>
            <w:rStyle w:val="Tengill"/>
            <w:noProof/>
          </w:rPr>
          <w:t>Vinnuveitendaábyrgð, laun og vinnuskilyrði.</w:t>
        </w:r>
        <w:r w:rsidR="00772926">
          <w:rPr>
            <w:noProof/>
            <w:webHidden/>
          </w:rPr>
          <w:tab/>
        </w:r>
        <w:r w:rsidR="00772926">
          <w:rPr>
            <w:noProof/>
            <w:webHidden/>
          </w:rPr>
          <w:fldChar w:fldCharType="begin"/>
        </w:r>
        <w:r w:rsidR="00772926">
          <w:rPr>
            <w:noProof/>
            <w:webHidden/>
          </w:rPr>
          <w:instrText xml:space="preserve"> PAGEREF _Toc536547459 \h </w:instrText>
        </w:r>
        <w:r w:rsidR="00772926">
          <w:rPr>
            <w:noProof/>
            <w:webHidden/>
          </w:rPr>
        </w:r>
        <w:r w:rsidR="00772926">
          <w:rPr>
            <w:noProof/>
            <w:webHidden/>
          </w:rPr>
          <w:fldChar w:fldCharType="separate"/>
        </w:r>
        <w:r w:rsidR="00772926">
          <w:rPr>
            <w:noProof/>
            <w:webHidden/>
          </w:rPr>
          <w:t>7</w:t>
        </w:r>
        <w:r w:rsidR="00772926">
          <w:rPr>
            <w:noProof/>
            <w:webHidden/>
          </w:rPr>
          <w:fldChar w:fldCharType="end"/>
        </w:r>
      </w:hyperlink>
    </w:p>
    <w:p w14:paraId="4FA91B47" w14:textId="196AD8B9" w:rsidR="00772926" w:rsidRDefault="00DC1B0C">
      <w:pPr>
        <w:pStyle w:val="Efnisyfirlit2"/>
        <w:rPr>
          <w:rFonts w:asciiTheme="minorHAnsi" w:eastAsiaTheme="minorEastAsia" w:hAnsiTheme="minorHAnsi" w:cstheme="minorBidi"/>
          <w:noProof/>
          <w:lang w:val="is-IS" w:eastAsia="is-IS"/>
        </w:rPr>
      </w:pPr>
      <w:hyperlink w:anchor="_Toc536547460" w:history="1">
        <w:r w:rsidR="00772926" w:rsidRPr="008C48F0">
          <w:rPr>
            <w:rStyle w:val="Tengill"/>
            <w:noProof/>
          </w:rPr>
          <w:t>4.3</w:t>
        </w:r>
        <w:r w:rsidR="00772926">
          <w:rPr>
            <w:rFonts w:asciiTheme="minorHAnsi" w:eastAsiaTheme="minorEastAsia" w:hAnsiTheme="minorHAnsi" w:cstheme="minorBidi"/>
            <w:noProof/>
            <w:lang w:val="is-IS" w:eastAsia="is-IS"/>
          </w:rPr>
          <w:tab/>
        </w:r>
        <w:r w:rsidR="00772926" w:rsidRPr="008C48F0">
          <w:rPr>
            <w:rStyle w:val="Tengill"/>
            <w:noProof/>
          </w:rPr>
          <w:t>Skipan ráðningar.</w:t>
        </w:r>
        <w:r w:rsidR="00772926">
          <w:rPr>
            <w:noProof/>
            <w:webHidden/>
          </w:rPr>
          <w:tab/>
        </w:r>
        <w:r w:rsidR="00772926">
          <w:rPr>
            <w:noProof/>
            <w:webHidden/>
          </w:rPr>
          <w:fldChar w:fldCharType="begin"/>
        </w:r>
        <w:r w:rsidR="00772926">
          <w:rPr>
            <w:noProof/>
            <w:webHidden/>
          </w:rPr>
          <w:instrText xml:space="preserve"> PAGEREF _Toc536547460 \h </w:instrText>
        </w:r>
        <w:r w:rsidR="00772926">
          <w:rPr>
            <w:noProof/>
            <w:webHidden/>
          </w:rPr>
        </w:r>
        <w:r w:rsidR="00772926">
          <w:rPr>
            <w:noProof/>
            <w:webHidden/>
          </w:rPr>
          <w:fldChar w:fldCharType="separate"/>
        </w:r>
        <w:r w:rsidR="00772926">
          <w:rPr>
            <w:noProof/>
            <w:webHidden/>
          </w:rPr>
          <w:t>7</w:t>
        </w:r>
        <w:r w:rsidR="00772926">
          <w:rPr>
            <w:noProof/>
            <w:webHidden/>
          </w:rPr>
          <w:fldChar w:fldCharType="end"/>
        </w:r>
      </w:hyperlink>
    </w:p>
    <w:p w14:paraId="258841FE" w14:textId="32CAFD62" w:rsidR="00772926" w:rsidRDefault="00DC1B0C">
      <w:pPr>
        <w:pStyle w:val="Efnisyfirlit1"/>
        <w:rPr>
          <w:rFonts w:asciiTheme="minorHAnsi" w:eastAsiaTheme="minorEastAsia" w:hAnsiTheme="minorHAnsi" w:cstheme="minorBidi"/>
          <w:noProof/>
          <w:lang w:eastAsia="is-IS"/>
        </w:rPr>
      </w:pPr>
      <w:hyperlink w:anchor="_Toc536547461" w:history="1">
        <w:r w:rsidR="00772926" w:rsidRPr="008C48F0">
          <w:rPr>
            <w:rStyle w:val="Tengill"/>
            <w:noProof/>
          </w:rPr>
          <w:t>5</w:t>
        </w:r>
        <w:r w:rsidR="00772926">
          <w:rPr>
            <w:rFonts w:asciiTheme="minorHAnsi" w:eastAsiaTheme="minorEastAsia" w:hAnsiTheme="minorHAnsi" w:cstheme="minorBidi"/>
            <w:noProof/>
            <w:lang w:eastAsia="is-IS"/>
          </w:rPr>
          <w:tab/>
        </w:r>
        <w:r w:rsidR="00772926" w:rsidRPr="008C48F0">
          <w:rPr>
            <w:rStyle w:val="Tengill"/>
            <w:noProof/>
          </w:rPr>
          <w:t>Samstarf aðila og gagnkvæmar skyldur</w:t>
        </w:r>
        <w:r w:rsidR="00772926">
          <w:rPr>
            <w:noProof/>
            <w:webHidden/>
          </w:rPr>
          <w:tab/>
        </w:r>
        <w:r w:rsidR="00772926">
          <w:rPr>
            <w:noProof/>
            <w:webHidden/>
          </w:rPr>
          <w:fldChar w:fldCharType="begin"/>
        </w:r>
        <w:r w:rsidR="00772926">
          <w:rPr>
            <w:noProof/>
            <w:webHidden/>
          </w:rPr>
          <w:instrText xml:space="preserve"> PAGEREF _Toc536547461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775886E2" w14:textId="17EBBA4F" w:rsidR="00772926" w:rsidRDefault="00DC1B0C">
      <w:pPr>
        <w:pStyle w:val="Efnisyfirlit2"/>
        <w:rPr>
          <w:rFonts w:asciiTheme="minorHAnsi" w:eastAsiaTheme="minorEastAsia" w:hAnsiTheme="minorHAnsi" w:cstheme="minorBidi"/>
          <w:noProof/>
          <w:lang w:val="is-IS" w:eastAsia="is-IS"/>
        </w:rPr>
      </w:pPr>
      <w:hyperlink w:anchor="_Toc536547462" w:history="1">
        <w:r w:rsidR="00772926" w:rsidRPr="008C48F0">
          <w:rPr>
            <w:rStyle w:val="Tengill"/>
            <w:noProof/>
          </w:rPr>
          <w:t>5.1</w:t>
        </w:r>
        <w:r w:rsidR="00772926">
          <w:rPr>
            <w:rFonts w:asciiTheme="minorHAnsi" w:eastAsiaTheme="minorEastAsia" w:hAnsiTheme="minorHAnsi" w:cstheme="minorBidi"/>
            <w:noProof/>
            <w:lang w:val="is-IS" w:eastAsia="is-IS"/>
          </w:rPr>
          <w:tab/>
        </w:r>
        <w:r w:rsidR="00772926" w:rsidRPr="008C48F0">
          <w:rPr>
            <w:rStyle w:val="Tengill"/>
            <w:noProof/>
          </w:rPr>
          <w:t>Trúnaður og þagnarskylda.</w:t>
        </w:r>
        <w:r w:rsidR="00772926">
          <w:rPr>
            <w:noProof/>
            <w:webHidden/>
          </w:rPr>
          <w:tab/>
        </w:r>
        <w:r w:rsidR="00772926">
          <w:rPr>
            <w:noProof/>
            <w:webHidden/>
          </w:rPr>
          <w:fldChar w:fldCharType="begin"/>
        </w:r>
        <w:r w:rsidR="00772926">
          <w:rPr>
            <w:noProof/>
            <w:webHidden/>
          </w:rPr>
          <w:instrText xml:space="preserve"> PAGEREF _Toc536547462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1A3B9599" w14:textId="63DA053A" w:rsidR="00772926" w:rsidRDefault="00DC1B0C">
      <w:pPr>
        <w:pStyle w:val="Efnisyfirlit1"/>
        <w:rPr>
          <w:rFonts w:asciiTheme="minorHAnsi" w:eastAsiaTheme="minorEastAsia" w:hAnsiTheme="minorHAnsi" w:cstheme="minorBidi"/>
          <w:noProof/>
          <w:lang w:eastAsia="is-IS"/>
        </w:rPr>
      </w:pPr>
      <w:hyperlink w:anchor="_Toc536547463" w:history="1">
        <w:r w:rsidR="00772926" w:rsidRPr="008C48F0">
          <w:rPr>
            <w:rStyle w:val="Tengill"/>
            <w:noProof/>
          </w:rPr>
          <w:t>6</w:t>
        </w:r>
        <w:r w:rsidR="00772926">
          <w:rPr>
            <w:rFonts w:asciiTheme="minorHAnsi" w:eastAsiaTheme="minorEastAsia" w:hAnsiTheme="minorHAnsi" w:cstheme="minorBidi"/>
            <w:noProof/>
            <w:lang w:eastAsia="is-IS"/>
          </w:rPr>
          <w:tab/>
        </w:r>
        <w:r w:rsidR="00772926" w:rsidRPr="008C48F0">
          <w:rPr>
            <w:rStyle w:val="Tengill"/>
            <w:noProof/>
          </w:rPr>
          <w:t>Breytingar á aðstæðum</w:t>
        </w:r>
        <w:r w:rsidR="00772926">
          <w:rPr>
            <w:noProof/>
            <w:webHidden/>
          </w:rPr>
          <w:tab/>
        </w:r>
        <w:r w:rsidR="00772926">
          <w:rPr>
            <w:noProof/>
            <w:webHidden/>
          </w:rPr>
          <w:fldChar w:fldCharType="begin"/>
        </w:r>
        <w:r w:rsidR="00772926">
          <w:rPr>
            <w:noProof/>
            <w:webHidden/>
          </w:rPr>
          <w:instrText xml:space="preserve"> PAGEREF _Toc536547463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7AE6CE0B" w14:textId="295948C4" w:rsidR="00772926" w:rsidRDefault="00DC1B0C">
      <w:pPr>
        <w:pStyle w:val="Efnisyfirlit1"/>
        <w:rPr>
          <w:rFonts w:asciiTheme="minorHAnsi" w:eastAsiaTheme="minorEastAsia" w:hAnsiTheme="minorHAnsi" w:cstheme="minorBidi"/>
          <w:noProof/>
          <w:lang w:eastAsia="is-IS"/>
        </w:rPr>
      </w:pPr>
      <w:hyperlink w:anchor="_Toc536547464" w:history="1">
        <w:r w:rsidR="00772926" w:rsidRPr="008C48F0">
          <w:rPr>
            <w:rStyle w:val="Tengill"/>
            <w:noProof/>
          </w:rPr>
          <w:t>7</w:t>
        </w:r>
        <w:r w:rsidR="00772926">
          <w:rPr>
            <w:rFonts w:asciiTheme="minorHAnsi" w:eastAsiaTheme="minorEastAsia" w:hAnsiTheme="minorHAnsi" w:cstheme="minorBidi"/>
            <w:noProof/>
            <w:lang w:eastAsia="is-IS"/>
          </w:rPr>
          <w:tab/>
        </w:r>
        <w:r w:rsidR="00772926" w:rsidRPr="008C48F0">
          <w:rPr>
            <w:rStyle w:val="Tengill"/>
            <w:noProof/>
          </w:rPr>
          <w:t>Skyldur umsýsluaðila</w:t>
        </w:r>
        <w:r w:rsidR="00772926">
          <w:rPr>
            <w:noProof/>
            <w:webHidden/>
          </w:rPr>
          <w:tab/>
        </w:r>
        <w:r w:rsidR="00772926">
          <w:rPr>
            <w:noProof/>
            <w:webHidden/>
          </w:rPr>
          <w:fldChar w:fldCharType="begin"/>
        </w:r>
        <w:r w:rsidR="00772926">
          <w:rPr>
            <w:noProof/>
            <w:webHidden/>
          </w:rPr>
          <w:instrText xml:space="preserve"> PAGEREF _Toc536547464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037B766F" w14:textId="420400A9" w:rsidR="00772926" w:rsidRDefault="00DC1B0C">
      <w:pPr>
        <w:pStyle w:val="Efnisyfirlit2"/>
        <w:rPr>
          <w:rFonts w:asciiTheme="minorHAnsi" w:eastAsiaTheme="minorEastAsia" w:hAnsiTheme="minorHAnsi" w:cstheme="minorBidi"/>
          <w:noProof/>
          <w:lang w:val="is-IS" w:eastAsia="is-IS"/>
        </w:rPr>
      </w:pPr>
      <w:hyperlink w:anchor="_Toc536547465" w:history="1">
        <w:r w:rsidR="00772926" w:rsidRPr="008C48F0">
          <w:rPr>
            <w:rStyle w:val="Tengill"/>
            <w:noProof/>
          </w:rPr>
          <w:t>7.1</w:t>
        </w:r>
        <w:r w:rsidR="00772926">
          <w:rPr>
            <w:rFonts w:asciiTheme="minorHAnsi" w:eastAsiaTheme="minorEastAsia" w:hAnsiTheme="minorHAnsi" w:cstheme="minorBidi"/>
            <w:noProof/>
            <w:lang w:val="is-IS" w:eastAsia="is-IS"/>
          </w:rPr>
          <w:tab/>
        </w:r>
        <w:r w:rsidR="00772926" w:rsidRPr="008C48F0">
          <w:rPr>
            <w:rStyle w:val="Tengill"/>
            <w:noProof/>
          </w:rPr>
          <w:t>Almenn skilyrði.</w:t>
        </w:r>
        <w:r w:rsidR="00772926">
          <w:rPr>
            <w:noProof/>
            <w:webHidden/>
          </w:rPr>
          <w:tab/>
        </w:r>
        <w:r w:rsidR="00772926">
          <w:rPr>
            <w:noProof/>
            <w:webHidden/>
          </w:rPr>
          <w:fldChar w:fldCharType="begin"/>
        </w:r>
        <w:r w:rsidR="00772926">
          <w:rPr>
            <w:noProof/>
            <w:webHidden/>
          </w:rPr>
          <w:instrText xml:space="preserve"> PAGEREF _Toc536547465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327B2C4F" w14:textId="5EFC7025" w:rsidR="00772926" w:rsidRDefault="00DC1B0C">
      <w:pPr>
        <w:pStyle w:val="Efnisyfirlit2"/>
        <w:rPr>
          <w:rFonts w:asciiTheme="minorHAnsi" w:eastAsiaTheme="minorEastAsia" w:hAnsiTheme="minorHAnsi" w:cstheme="minorBidi"/>
          <w:noProof/>
          <w:lang w:val="is-IS" w:eastAsia="is-IS"/>
        </w:rPr>
      </w:pPr>
      <w:hyperlink w:anchor="_Toc536547466" w:history="1">
        <w:r w:rsidR="00772926" w:rsidRPr="008C48F0">
          <w:rPr>
            <w:rStyle w:val="Tengill"/>
            <w:noProof/>
          </w:rPr>
          <w:t>7.2</w:t>
        </w:r>
        <w:r w:rsidR="00772926">
          <w:rPr>
            <w:rFonts w:asciiTheme="minorHAnsi" w:eastAsiaTheme="minorEastAsia" w:hAnsiTheme="minorHAnsi" w:cstheme="minorBidi"/>
            <w:noProof/>
            <w:lang w:val="is-IS" w:eastAsia="is-IS"/>
          </w:rPr>
          <w:tab/>
        </w:r>
        <w:r w:rsidR="00772926" w:rsidRPr="008C48F0">
          <w:rPr>
            <w:rStyle w:val="Tengill"/>
            <w:noProof/>
          </w:rPr>
          <w:t>Bótaábyrgð  vegna aðstoðarmanna.</w:t>
        </w:r>
        <w:r w:rsidR="00772926">
          <w:rPr>
            <w:noProof/>
            <w:webHidden/>
          </w:rPr>
          <w:tab/>
        </w:r>
        <w:r w:rsidR="00772926">
          <w:rPr>
            <w:noProof/>
            <w:webHidden/>
          </w:rPr>
          <w:fldChar w:fldCharType="begin"/>
        </w:r>
        <w:r w:rsidR="00772926">
          <w:rPr>
            <w:noProof/>
            <w:webHidden/>
          </w:rPr>
          <w:instrText xml:space="preserve"> PAGEREF _Toc536547466 \h </w:instrText>
        </w:r>
        <w:r w:rsidR="00772926">
          <w:rPr>
            <w:noProof/>
            <w:webHidden/>
          </w:rPr>
        </w:r>
        <w:r w:rsidR="00772926">
          <w:rPr>
            <w:noProof/>
            <w:webHidden/>
          </w:rPr>
          <w:fldChar w:fldCharType="separate"/>
        </w:r>
        <w:r w:rsidR="00772926">
          <w:rPr>
            <w:noProof/>
            <w:webHidden/>
          </w:rPr>
          <w:t>8</w:t>
        </w:r>
        <w:r w:rsidR="00772926">
          <w:rPr>
            <w:noProof/>
            <w:webHidden/>
          </w:rPr>
          <w:fldChar w:fldCharType="end"/>
        </w:r>
      </w:hyperlink>
    </w:p>
    <w:p w14:paraId="3A5F9E14" w14:textId="6966B2F0" w:rsidR="00772926" w:rsidRDefault="00DC1B0C">
      <w:pPr>
        <w:pStyle w:val="Efnisyfirlit2"/>
        <w:rPr>
          <w:rFonts w:asciiTheme="minorHAnsi" w:eastAsiaTheme="minorEastAsia" w:hAnsiTheme="minorHAnsi" w:cstheme="minorBidi"/>
          <w:noProof/>
          <w:lang w:val="is-IS" w:eastAsia="is-IS"/>
        </w:rPr>
      </w:pPr>
      <w:hyperlink w:anchor="_Toc536547467" w:history="1">
        <w:r w:rsidR="00772926" w:rsidRPr="008C48F0">
          <w:rPr>
            <w:rStyle w:val="Tengill"/>
            <w:noProof/>
          </w:rPr>
          <w:t>7.3</w:t>
        </w:r>
        <w:r w:rsidR="00772926">
          <w:rPr>
            <w:rFonts w:asciiTheme="minorHAnsi" w:eastAsiaTheme="minorEastAsia" w:hAnsiTheme="minorHAnsi" w:cstheme="minorBidi"/>
            <w:noProof/>
            <w:lang w:val="is-IS" w:eastAsia="is-IS"/>
          </w:rPr>
          <w:tab/>
        </w:r>
        <w:r w:rsidR="00772926" w:rsidRPr="008C48F0">
          <w:rPr>
            <w:rStyle w:val="Tengill"/>
            <w:noProof/>
          </w:rPr>
          <w:t>Skýrslugjöf og upplýsingaskylda.</w:t>
        </w:r>
        <w:r w:rsidR="00772926">
          <w:rPr>
            <w:noProof/>
            <w:webHidden/>
          </w:rPr>
          <w:tab/>
        </w:r>
        <w:r w:rsidR="00772926">
          <w:rPr>
            <w:noProof/>
            <w:webHidden/>
          </w:rPr>
          <w:fldChar w:fldCharType="begin"/>
        </w:r>
        <w:r w:rsidR="00772926">
          <w:rPr>
            <w:noProof/>
            <w:webHidden/>
          </w:rPr>
          <w:instrText xml:space="preserve"> PAGEREF _Toc536547467 \h </w:instrText>
        </w:r>
        <w:r w:rsidR="00772926">
          <w:rPr>
            <w:noProof/>
            <w:webHidden/>
          </w:rPr>
        </w:r>
        <w:r w:rsidR="00772926">
          <w:rPr>
            <w:noProof/>
            <w:webHidden/>
          </w:rPr>
          <w:fldChar w:fldCharType="separate"/>
        </w:r>
        <w:r w:rsidR="00772926">
          <w:rPr>
            <w:noProof/>
            <w:webHidden/>
          </w:rPr>
          <w:t>9</w:t>
        </w:r>
        <w:r w:rsidR="00772926">
          <w:rPr>
            <w:noProof/>
            <w:webHidden/>
          </w:rPr>
          <w:fldChar w:fldCharType="end"/>
        </w:r>
      </w:hyperlink>
    </w:p>
    <w:p w14:paraId="014034C5" w14:textId="686C95A2" w:rsidR="00772926" w:rsidRDefault="00DC1B0C">
      <w:pPr>
        <w:pStyle w:val="Efnisyfirlit2"/>
        <w:rPr>
          <w:rFonts w:asciiTheme="minorHAnsi" w:eastAsiaTheme="minorEastAsia" w:hAnsiTheme="minorHAnsi" w:cstheme="minorBidi"/>
          <w:noProof/>
          <w:lang w:val="is-IS" w:eastAsia="is-IS"/>
        </w:rPr>
      </w:pPr>
      <w:hyperlink w:anchor="_Toc536547468" w:history="1">
        <w:r w:rsidR="00772926" w:rsidRPr="008C48F0">
          <w:rPr>
            <w:rStyle w:val="Tengill"/>
            <w:noProof/>
          </w:rPr>
          <w:t>7.4</w:t>
        </w:r>
        <w:r w:rsidR="00772926">
          <w:rPr>
            <w:rFonts w:asciiTheme="minorHAnsi" w:eastAsiaTheme="minorEastAsia" w:hAnsiTheme="minorHAnsi" w:cstheme="minorBidi"/>
            <w:noProof/>
            <w:lang w:val="is-IS" w:eastAsia="is-IS"/>
          </w:rPr>
          <w:tab/>
        </w:r>
        <w:r w:rsidR="00772926" w:rsidRPr="008C48F0">
          <w:rPr>
            <w:rStyle w:val="Tengill"/>
            <w:noProof/>
          </w:rPr>
          <w:t>Þjónusta þriðja aðila.</w:t>
        </w:r>
        <w:r w:rsidR="00772926">
          <w:rPr>
            <w:noProof/>
            <w:webHidden/>
          </w:rPr>
          <w:tab/>
        </w:r>
        <w:r w:rsidR="00772926">
          <w:rPr>
            <w:noProof/>
            <w:webHidden/>
          </w:rPr>
          <w:fldChar w:fldCharType="begin"/>
        </w:r>
        <w:r w:rsidR="00772926">
          <w:rPr>
            <w:noProof/>
            <w:webHidden/>
          </w:rPr>
          <w:instrText xml:space="preserve"> PAGEREF _Toc536547468 \h </w:instrText>
        </w:r>
        <w:r w:rsidR="00772926">
          <w:rPr>
            <w:noProof/>
            <w:webHidden/>
          </w:rPr>
        </w:r>
        <w:r w:rsidR="00772926">
          <w:rPr>
            <w:noProof/>
            <w:webHidden/>
          </w:rPr>
          <w:fldChar w:fldCharType="separate"/>
        </w:r>
        <w:r w:rsidR="00772926">
          <w:rPr>
            <w:noProof/>
            <w:webHidden/>
          </w:rPr>
          <w:t>9</w:t>
        </w:r>
        <w:r w:rsidR="00772926">
          <w:rPr>
            <w:noProof/>
            <w:webHidden/>
          </w:rPr>
          <w:fldChar w:fldCharType="end"/>
        </w:r>
      </w:hyperlink>
    </w:p>
    <w:p w14:paraId="17351255" w14:textId="1CD6FBD1" w:rsidR="00772926" w:rsidRDefault="00DC1B0C">
      <w:pPr>
        <w:pStyle w:val="Efnisyfirlit2"/>
        <w:rPr>
          <w:rFonts w:asciiTheme="minorHAnsi" w:eastAsiaTheme="minorEastAsia" w:hAnsiTheme="minorHAnsi" w:cstheme="minorBidi"/>
          <w:noProof/>
          <w:lang w:val="is-IS" w:eastAsia="is-IS"/>
        </w:rPr>
      </w:pPr>
      <w:hyperlink w:anchor="_Toc536547469" w:history="1">
        <w:r w:rsidR="00772926" w:rsidRPr="008C48F0">
          <w:rPr>
            <w:rStyle w:val="Tengill"/>
            <w:noProof/>
          </w:rPr>
          <w:t>7.5</w:t>
        </w:r>
        <w:r w:rsidR="00772926">
          <w:rPr>
            <w:rFonts w:asciiTheme="minorHAnsi" w:eastAsiaTheme="minorEastAsia" w:hAnsiTheme="minorHAnsi" w:cstheme="minorBidi"/>
            <w:noProof/>
            <w:lang w:val="is-IS" w:eastAsia="is-IS"/>
          </w:rPr>
          <w:tab/>
        </w:r>
        <w:r w:rsidR="00772926" w:rsidRPr="008C48F0">
          <w:rPr>
            <w:rStyle w:val="Tengill"/>
            <w:noProof/>
          </w:rPr>
          <w:t>Bókhald.</w:t>
        </w:r>
        <w:r w:rsidR="00772926">
          <w:rPr>
            <w:noProof/>
            <w:webHidden/>
          </w:rPr>
          <w:tab/>
        </w:r>
        <w:r w:rsidR="00772926">
          <w:rPr>
            <w:noProof/>
            <w:webHidden/>
          </w:rPr>
          <w:fldChar w:fldCharType="begin"/>
        </w:r>
        <w:r w:rsidR="00772926">
          <w:rPr>
            <w:noProof/>
            <w:webHidden/>
          </w:rPr>
          <w:instrText xml:space="preserve"> PAGEREF _Toc536547469 \h </w:instrText>
        </w:r>
        <w:r w:rsidR="00772926">
          <w:rPr>
            <w:noProof/>
            <w:webHidden/>
          </w:rPr>
        </w:r>
        <w:r w:rsidR="00772926">
          <w:rPr>
            <w:noProof/>
            <w:webHidden/>
          </w:rPr>
          <w:fldChar w:fldCharType="separate"/>
        </w:r>
        <w:r w:rsidR="00772926">
          <w:rPr>
            <w:noProof/>
            <w:webHidden/>
          </w:rPr>
          <w:t>9</w:t>
        </w:r>
        <w:r w:rsidR="00772926">
          <w:rPr>
            <w:noProof/>
            <w:webHidden/>
          </w:rPr>
          <w:fldChar w:fldCharType="end"/>
        </w:r>
      </w:hyperlink>
    </w:p>
    <w:p w14:paraId="6A0CF329" w14:textId="046A95E3" w:rsidR="00772926" w:rsidRDefault="00DC1B0C">
      <w:pPr>
        <w:pStyle w:val="Efnisyfirlit2"/>
        <w:rPr>
          <w:rFonts w:asciiTheme="minorHAnsi" w:eastAsiaTheme="minorEastAsia" w:hAnsiTheme="minorHAnsi" w:cstheme="minorBidi"/>
          <w:noProof/>
          <w:lang w:val="is-IS" w:eastAsia="is-IS"/>
        </w:rPr>
      </w:pPr>
      <w:hyperlink w:anchor="_Toc536547470" w:history="1">
        <w:r w:rsidR="00772926" w:rsidRPr="008C48F0">
          <w:rPr>
            <w:rStyle w:val="Tengill"/>
            <w:noProof/>
          </w:rPr>
          <w:t>7.6</w:t>
        </w:r>
        <w:r w:rsidR="00772926">
          <w:rPr>
            <w:rFonts w:asciiTheme="minorHAnsi" w:eastAsiaTheme="minorEastAsia" w:hAnsiTheme="minorHAnsi" w:cstheme="minorBidi"/>
            <w:noProof/>
            <w:lang w:val="is-IS" w:eastAsia="is-IS"/>
          </w:rPr>
          <w:tab/>
        </w:r>
        <w:r w:rsidR="00772926" w:rsidRPr="008C48F0">
          <w:rPr>
            <w:rStyle w:val="Tengill"/>
            <w:noProof/>
          </w:rPr>
          <w:t>Tryggingar, lífeyrissjóðsgreiðslur og skattskil.</w:t>
        </w:r>
        <w:r w:rsidR="00772926">
          <w:rPr>
            <w:noProof/>
            <w:webHidden/>
          </w:rPr>
          <w:tab/>
        </w:r>
        <w:r w:rsidR="00772926">
          <w:rPr>
            <w:noProof/>
            <w:webHidden/>
          </w:rPr>
          <w:fldChar w:fldCharType="begin"/>
        </w:r>
        <w:r w:rsidR="00772926">
          <w:rPr>
            <w:noProof/>
            <w:webHidden/>
          </w:rPr>
          <w:instrText xml:space="preserve"> PAGEREF _Toc536547470 \h </w:instrText>
        </w:r>
        <w:r w:rsidR="00772926">
          <w:rPr>
            <w:noProof/>
            <w:webHidden/>
          </w:rPr>
        </w:r>
        <w:r w:rsidR="00772926">
          <w:rPr>
            <w:noProof/>
            <w:webHidden/>
          </w:rPr>
          <w:fldChar w:fldCharType="separate"/>
        </w:r>
        <w:r w:rsidR="00772926">
          <w:rPr>
            <w:noProof/>
            <w:webHidden/>
          </w:rPr>
          <w:t>9</w:t>
        </w:r>
        <w:r w:rsidR="00772926">
          <w:rPr>
            <w:noProof/>
            <w:webHidden/>
          </w:rPr>
          <w:fldChar w:fldCharType="end"/>
        </w:r>
      </w:hyperlink>
    </w:p>
    <w:p w14:paraId="0DD95EA7" w14:textId="4C9329F0" w:rsidR="00772926" w:rsidRDefault="00DC1B0C">
      <w:pPr>
        <w:pStyle w:val="Efnisyfirlit1"/>
        <w:rPr>
          <w:rFonts w:asciiTheme="minorHAnsi" w:eastAsiaTheme="minorEastAsia" w:hAnsiTheme="minorHAnsi" w:cstheme="minorBidi"/>
          <w:noProof/>
          <w:lang w:eastAsia="is-IS"/>
        </w:rPr>
      </w:pPr>
      <w:hyperlink w:anchor="_Toc536547471" w:history="1">
        <w:r w:rsidR="00772926" w:rsidRPr="008C48F0">
          <w:rPr>
            <w:rStyle w:val="Tengill"/>
            <w:noProof/>
          </w:rPr>
          <w:t>8</w:t>
        </w:r>
        <w:r w:rsidR="00772926">
          <w:rPr>
            <w:rFonts w:asciiTheme="minorHAnsi" w:eastAsiaTheme="minorEastAsia" w:hAnsiTheme="minorHAnsi" w:cstheme="minorBidi"/>
            <w:noProof/>
            <w:lang w:eastAsia="is-IS"/>
          </w:rPr>
          <w:tab/>
        </w:r>
        <w:r w:rsidR="00772926" w:rsidRPr="008C48F0">
          <w:rPr>
            <w:rStyle w:val="Tengill"/>
            <w:noProof/>
          </w:rPr>
          <w:t>Skyldur sveitarfélags</w:t>
        </w:r>
        <w:r w:rsidR="00772926">
          <w:rPr>
            <w:noProof/>
            <w:webHidden/>
          </w:rPr>
          <w:tab/>
        </w:r>
        <w:r w:rsidR="00772926">
          <w:rPr>
            <w:noProof/>
            <w:webHidden/>
          </w:rPr>
          <w:fldChar w:fldCharType="begin"/>
        </w:r>
        <w:r w:rsidR="00772926">
          <w:rPr>
            <w:noProof/>
            <w:webHidden/>
          </w:rPr>
          <w:instrText xml:space="preserve"> PAGEREF _Toc536547471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6710D3EE" w14:textId="3AE91DDE" w:rsidR="00772926" w:rsidRDefault="00DC1B0C">
      <w:pPr>
        <w:pStyle w:val="Efnisyfirlit2"/>
        <w:rPr>
          <w:rFonts w:asciiTheme="minorHAnsi" w:eastAsiaTheme="minorEastAsia" w:hAnsiTheme="minorHAnsi" w:cstheme="minorBidi"/>
          <w:noProof/>
          <w:lang w:val="is-IS" w:eastAsia="is-IS"/>
        </w:rPr>
      </w:pPr>
      <w:hyperlink w:anchor="_Toc536547472" w:history="1">
        <w:r w:rsidR="00772926" w:rsidRPr="008C48F0">
          <w:rPr>
            <w:rStyle w:val="Tengill"/>
            <w:noProof/>
          </w:rPr>
          <w:t>8.1</w:t>
        </w:r>
        <w:r w:rsidR="00772926">
          <w:rPr>
            <w:rFonts w:asciiTheme="minorHAnsi" w:eastAsiaTheme="minorEastAsia" w:hAnsiTheme="minorHAnsi" w:cstheme="minorBidi"/>
            <w:noProof/>
            <w:lang w:val="is-IS" w:eastAsia="is-IS"/>
          </w:rPr>
          <w:tab/>
        </w:r>
        <w:r w:rsidR="00772926" w:rsidRPr="008C48F0">
          <w:rPr>
            <w:rStyle w:val="Tengill"/>
            <w:noProof/>
          </w:rPr>
          <w:t>Almennt.</w:t>
        </w:r>
        <w:r w:rsidR="00772926">
          <w:rPr>
            <w:noProof/>
            <w:webHidden/>
          </w:rPr>
          <w:tab/>
        </w:r>
        <w:r w:rsidR="00772926">
          <w:rPr>
            <w:noProof/>
            <w:webHidden/>
          </w:rPr>
          <w:fldChar w:fldCharType="begin"/>
        </w:r>
        <w:r w:rsidR="00772926">
          <w:rPr>
            <w:noProof/>
            <w:webHidden/>
          </w:rPr>
          <w:instrText xml:space="preserve"> PAGEREF _Toc536547472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0B9F3232" w14:textId="6360AAC4" w:rsidR="00772926" w:rsidRDefault="00DC1B0C">
      <w:pPr>
        <w:pStyle w:val="Efnisyfirlit2"/>
        <w:rPr>
          <w:rFonts w:asciiTheme="minorHAnsi" w:eastAsiaTheme="minorEastAsia" w:hAnsiTheme="minorHAnsi" w:cstheme="minorBidi"/>
          <w:noProof/>
          <w:lang w:val="is-IS" w:eastAsia="is-IS"/>
        </w:rPr>
      </w:pPr>
      <w:hyperlink w:anchor="_Toc536547473" w:history="1">
        <w:r w:rsidR="00772926" w:rsidRPr="008C48F0">
          <w:rPr>
            <w:rStyle w:val="Tengill"/>
            <w:noProof/>
          </w:rPr>
          <w:t>8.2</w:t>
        </w:r>
        <w:r w:rsidR="00772926">
          <w:rPr>
            <w:rFonts w:asciiTheme="minorHAnsi" w:eastAsiaTheme="minorEastAsia" w:hAnsiTheme="minorHAnsi" w:cstheme="minorBidi"/>
            <w:noProof/>
            <w:lang w:val="is-IS" w:eastAsia="is-IS"/>
          </w:rPr>
          <w:tab/>
        </w:r>
        <w:r w:rsidR="00772926" w:rsidRPr="008C48F0">
          <w:rPr>
            <w:rStyle w:val="Tengill"/>
            <w:noProof/>
          </w:rPr>
          <w:t>Greiðslur.</w:t>
        </w:r>
        <w:r w:rsidR="00772926">
          <w:rPr>
            <w:noProof/>
            <w:webHidden/>
          </w:rPr>
          <w:tab/>
        </w:r>
        <w:r w:rsidR="00772926">
          <w:rPr>
            <w:noProof/>
            <w:webHidden/>
          </w:rPr>
          <w:fldChar w:fldCharType="begin"/>
        </w:r>
        <w:r w:rsidR="00772926">
          <w:rPr>
            <w:noProof/>
            <w:webHidden/>
          </w:rPr>
          <w:instrText xml:space="preserve"> PAGEREF _Toc536547473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75556EBE" w14:textId="6F83F4F8" w:rsidR="00772926" w:rsidRDefault="00DC1B0C">
      <w:pPr>
        <w:pStyle w:val="Efnisyfirlit2"/>
        <w:rPr>
          <w:rFonts w:asciiTheme="minorHAnsi" w:eastAsiaTheme="minorEastAsia" w:hAnsiTheme="minorHAnsi" w:cstheme="minorBidi"/>
          <w:noProof/>
          <w:lang w:val="is-IS" w:eastAsia="is-IS"/>
        </w:rPr>
      </w:pPr>
      <w:hyperlink w:anchor="_Toc536547474" w:history="1">
        <w:r w:rsidR="00772926" w:rsidRPr="008C48F0">
          <w:rPr>
            <w:rStyle w:val="Tengill"/>
            <w:noProof/>
          </w:rPr>
          <w:t>8.3</w:t>
        </w:r>
        <w:r w:rsidR="00772926">
          <w:rPr>
            <w:rFonts w:asciiTheme="minorHAnsi" w:eastAsiaTheme="minorEastAsia" w:hAnsiTheme="minorHAnsi" w:cstheme="minorBidi"/>
            <w:noProof/>
            <w:lang w:val="is-IS" w:eastAsia="is-IS"/>
          </w:rPr>
          <w:tab/>
        </w:r>
        <w:r w:rsidR="00772926" w:rsidRPr="008C48F0">
          <w:rPr>
            <w:rStyle w:val="Tengill"/>
            <w:noProof/>
          </w:rPr>
          <w:t>Upplýsinga- og athafnaskylda.</w:t>
        </w:r>
        <w:r w:rsidR="00772926">
          <w:rPr>
            <w:noProof/>
            <w:webHidden/>
          </w:rPr>
          <w:tab/>
        </w:r>
        <w:r w:rsidR="00772926">
          <w:rPr>
            <w:noProof/>
            <w:webHidden/>
          </w:rPr>
          <w:fldChar w:fldCharType="begin"/>
        </w:r>
        <w:r w:rsidR="00772926">
          <w:rPr>
            <w:noProof/>
            <w:webHidden/>
          </w:rPr>
          <w:instrText xml:space="preserve"> PAGEREF _Toc536547474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69867345" w14:textId="5DDCAF65" w:rsidR="00772926" w:rsidRDefault="00DC1B0C">
      <w:pPr>
        <w:pStyle w:val="Efnisyfirlit1"/>
        <w:rPr>
          <w:rFonts w:asciiTheme="minorHAnsi" w:eastAsiaTheme="minorEastAsia" w:hAnsiTheme="minorHAnsi" w:cstheme="minorBidi"/>
          <w:noProof/>
          <w:lang w:eastAsia="is-IS"/>
        </w:rPr>
      </w:pPr>
      <w:hyperlink w:anchor="_Toc536547475" w:history="1">
        <w:r w:rsidR="00772926" w:rsidRPr="008C48F0">
          <w:rPr>
            <w:rStyle w:val="Tengill"/>
            <w:noProof/>
          </w:rPr>
          <w:t>9</w:t>
        </w:r>
        <w:r w:rsidR="00772926">
          <w:rPr>
            <w:rFonts w:asciiTheme="minorHAnsi" w:eastAsiaTheme="minorEastAsia" w:hAnsiTheme="minorHAnsi" w:cstheme="minorBidi"/>
            <w:noProof/>
            <w:lang w:eastAsia="is-IS"/>
          </w:rPr>
          <w:tab/>
        </w:r>
        <w:r w:rsidR="00772926" w:rsidRPr="008C48F0">
          <w:rPr>
            <w:rStyle w:val="Tengill"/>
            <w:noProof/>
          </w:rPr>
          <w:t>Vanefndir á samningi</w:t>
        </w:r>
        <w:r w:rsidR="00772926">
          <w:rPr>
            <w:noProof/>
            <w:webHidden/>
          </w:rPr>
          <w:tab/>
        </w:r>
        <w:r w:rsidR="00772926">
          <w:rPr>
            <w:noProof/>
            <w:webHidden/>
          </w:rPr>
          <w:fldChar w:fldCharType="begin"/>
        </w:r>
        <w:r w:rsidR="00772926">
          <w:rPr>
            <w:noProof/>
            <w:webHidden/>
          </w:rPr>
          <w:instrText xml:space="preserve"> PAGEREF _Toc536547475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66010ED5" w14:textId="2C04055B" w:rsidR="00772926" w:rsidRDefault="00DC1B0C">
      <w:pPr>
        <w:pStyle w:val="Efnisyfirlit2"/>
        <w:rPr>
          <w:rFonts w:asciiTheme="minorHAnsi" w:eastAsiaTheme="minorEastAsia" w:hAnsiTheme="minorHAnsi" w:cstheme="minorBidi"/>
          <w:noProof/>
          <w:lang w:val="is-IS" w:eastAsia="is-IS"/>
        </w:rPr>
      </w:pPr>
      <w:hyperlink w:anchor="_Toc536547476" w:history="1">
        <w:r w:rsidR="00772926" w:rsidRPr="008C48F0">
          <w:rPr>
            <w:rStyle w:val="Tengill"/>
            <w:noProof/>
          </w:rPr>
          <w:t>9.1</w:t>
        </w:r>
        <w:r w:rsidR="00772926">
          <w:rPr>
            <w:rFonts w:asciiTheme="minorHAnsi" w:eastAsiaTheme="minorEastAsia" w:hAnsiTheme="minorHAnsi" w:cstheme="minorBidi"/>
            <w:noProof/>
            <w:lang w:val="is-IS" w:eastAsia="is-IS"/>
          </w:rPr>
          <w:tab/>
        </w:r>
        <w:r w:rsidR="00772926" w:rsidRPr="008C48F0">
          <w:rPr>
            <w:rStyle w:val="Tengill"/>
            <w:noProof/>
          </w:rPr>
          <w:t>Vanefndir.</w:t>
        </w:r>
        <w:r w:rsidR="00772926">
          <w:rPr>
            <w:noProof/>
            <w:webHidden/>
          </w:rPr>
          <w:tab/>
        </w:r>
        <w:r w:rsidR="00772926">
          <w:rPr>
            <w:noProof/>
            <w:webHidden/>
          </w:rPr>
          <w:fldChar w:fldCharType="begin"/>
        </w:r>
        <w:r w:rsidR="00772926">
          <w:rPr>
            <w:noProof/>
            <w:webHidden/>
          </w:rPr>
          <w:instrText xml:space="preserve"> PAGEREF _Toc536547476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51A2E961" w14:textId="0822EA62" w:rsidR="00772926" w:rsidRDefault="00DC1B0C">
      <w:pPr>
        <w:pStyle w:val="Efnisyfirlit2"/>
        <w:rPr>
          <w:rFonts w:asciiTheme="minorHAnsi" w:eastAsiaTheme="minorEastAsia" w:hAnsiTheme="minorHAnsi" w:cstheme="minorBidi"/>
          <w:noProof/>
          <w:lang w:val="is-IS" w:eastAsia="is-IS"/>
        </w:rPr>
      </w:pPr>
      <w:hyperlink w:anchor="_Toc536547477" w:history="1">
        <w:r w:rsidR="00772926" w:rsidRPr="008C48F0">
          <w:rPr>
            <w:rStyle w:val="Tengill"/>
            <w:noProof/>
          </w:rPr>
          <w:t>9.2</w:t>
        </w:r>
        <w:r w:rsidR="00772926">
          <w:rPr>
            <w:rFonts w:asciiTheme="minorHAnsi" w:eastAsiaTheme="minorEastAsia" w:hAnsiTheme="minorHAnsi" w:cstheme="minorBidi"/>
            <w:noProof/>
            <w:lang w:val="is-IS" w:eastAsia="is-IS"/>
          </w:rPr>
          <w:tab/>
        </w:r>
        <w:r w:rsidR="00772926" w:rsidRPr="008C48F0">
          <w:rPr>
            <w:rStyle w:val="Tengill"/>
            <w:noProof/>
          </w:rPr>
          <w:t>Úrbætur.</w:t>
        </w:r>
        <w:r w:rsidR="00772926">
          <w:rPr>
            <w:noProof/>
            <w:webHidden/>
          </w:rPr>
          <w:tab/>
        </w:r>
        <w:r w:rsidR="00772926">
          <w:rPr>
            <w:noProof/>
            <w:webHidden/>
          </w:rPr>
          <w:fldChar w:fldCharType="begin"/>
        </w:r>
        <w:r w:rsidR="00772926">
          <w:rPr>
            <w:noProof/>
            <w:webHidden/>
          </w:rPr>
          <w:instrText xml:space="preserve"> PAGEREF _Toc536547477 \h </w:instrText>
        </w:r>
        <w:r w:rsidR="00772926">
          <w:rPr>
            <w:noProof/>
            <w:webHidden/>
          </w:rPr>
        </w:r>
        <w:r w:rsidR="00772926">
          <w:rPr>
            <w:noProof/>
            <w:webHidden/>
          </w:rPr>
          <w:fldChar w:fldCharType="separate"/>
        </w:r>
        <w:r w:rsidR="00772926">
          <w:rPr>
            <w:noProof/>
            <w:webHidden/>
          </w:rPr>
          <w:t>10</w:t>
        </w:r>
        <w:r w:rsidR="00772926">
          <w:rPr>
            <w:noProof/>
            <w:webHidden/>
          </w:rPr>
          <w:fldChar w:fldCharType="end"/>
        </w:r>
      </w:hyperlink>
    </w:p>
    <w:p w14:paraId="71E00C92" w14:textId="030C40C1" w:rsidR="00772926" w:rsidRDefault="00DC1B0C">
      <w:pPr>
        <w:pStyle w:val="Efnisyfirlit2"/>
        <w:rPr>
          <w:rFonts w:asciiTheme="minorHAnsi" w:eastAsiaTheme="minorEastAsia" w:hAnsiTheme="minorHAnsi" w:cstheme="minorBidi"/>
          <w:noProof/>
          <w:lang w:val="is-IS" w:eastAsia="is-IS"/>
        </w:rPr>
      </w:pPr>
      <w:hyperlink w:anchor="_Toc536547478" w:history="1">
        <w:r w:rsidR="00772926" w:rsidRPr="008C48F0">
          <w:rPr>
            <w:rStyle w:val="Tengill"/>
            <w:noProof/>
          </w:rPr>
          <w:t>9.3</w:t>
        </w:r>
        <w:r w:rsidR="00772926">
          <w:rPr>
            <w:rFonts w:asciiTheme="minorHAnsi" w:eastAsiaTheme="minorEastAsia" w:hAnsiTheme="minorHAnsi" w:cstheme="minorBidi"/>
            <w:noProof/>
            <w:lang w:val="is-IS" w:eastAsia="is-IS"/>
          </w:rPr>
          <w:tab/>
        </w:r>
        <w:r w:rsidR="00772926" w:rsidRPr="008C48F0">
          <w:rPr>
            <w:rStyle w:val="Tengill"/>
            <w:noProof/>
          </w:rPr>
          <w:t>Bætur.</w:t>
        </w:r>
        <w:r w:rsidR="00772926">
          <w:rPr>
            <w:noProof/>
            <w:webHidden/>
          </w:rPr>
          <w:tab/>
        </w:r>
        <w:r w:rsidR="00772926">
          <w:rPr>
            <w:noProof/>
            <w:webHidden/>
          </w:rPr>
          <w:fldChar w:fldCharType="begin"/>
        </w:r>
        <w:r w:rsidR="00772926">
          <w:rPr>
            <w:noProof/>
            <w:webHidden/>
          </w:rPr>
          <w:instrText xml:space="preserve"> PAGEREF _Toc536547478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3B4F312E" w14:textId="3A1DB9B4" w:rsidR="00772926" w:rsidRDefault="00DC1B0C">
      <w:pPr>
        <w:pStyle w:val="Efnisyfirlit2"/>
        <w:rPr>
          <w:rFonts w:asciiTheme="minorHAnsi" w:eastAsiaTheme="minorEastAsia" w:hAnsiTheme="minorHAnsi" w:cstheme="minorBidi"/>
          <w:noProof/>
          <w:lang w:val="is-IS" w:eastAsia="is-IS"/>
        </w:rPr>
      </w:pPr>
      <w:hyperlink w:anchor="_Toc536547479" w:history="1">
        <w:r w:rsidR="00772926" w:rsidRPr="008C48F0">
          <w:rPr>
            <w:rStyle w:val="Tengill"/>
            <w:noProof/>
          </w:rPr>
          <w:t>9.4</w:t>
        </w:r>
        <w:r w:rsidR="00772926">
          <w:rPr>
            <w:rFonts w:asciiTheme="minorHAnsi" w:eastAsiaTheme="minorEastAsia" w:hAnsiTheme="minorHAnsi" w:cstheme="minorBidi"/>
            <w:noProof/>
            <w:lang w:val="is-IS" w:eastAsia="is-IS"/>
          </w:rPr>
          <w:tab/>
        </w:r>
        <w:r w:rsidR="00772926" w:rsidRPr="008C48F0">
          <w:rPr>
            <w:rStyle w:val="Tengill"/>
            <w:noProof/>
          </w:rPr>
          <w:t>Vanefndir við greiðslu.</w:t>
        </w:r>
        <w:r w:rsidR="00772926">
          <w:rPr>
            <w:noProof/>
            <w:webHidden/>
          </w:rPr>
          <w:tab/>
        </w:r>
        <w:r w:rsidR="00772926">
          <w:rPr>
            <w:noProof/>
            <w:webHidden/>
          </w:rPr>
          <w:fldChar w:fldCharType="begin"/>
        </w:r>
        <w:r w:rsidR="00772926">
          <w:rPr>
            <w:noProof/>
            <w:webHidden/>
          </w:rPr>
          <w:instrText xml:space="preserve"> PAGEREF _Toc536547479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681E7A2A" w14:textId="4DDD01BC" w:rsidR="00772926" w:rsidRDefault="00DC1B0C">
      <w:pPr>
        <w:pStyle w:val="Efnisyfirlit2"/>
        <w:rPr>
          <w:rFonts w:asciiTheme="minorHAnsi" w:eastAsiaTheme="minorEastAsia" w:hAnsiTheme="minorHAnsi" w:cstheme="minorBidi"/>
          <w:noProof/>
          <w:lang w:val="is-IS" w:eastAsia="is-IS"/>
        </w:rPr>
      </w:pPr>
      <w:hyperlink w:anchor="_Toc536547480" w:history="1">
        <w:r w:rsidR="00772926" w:rsidRPr="008C48F0">
          <w:rPr>
            <w:rStyle w:val="Tengill"/>
            <w:noProof/>
          </w:rPr>
          <w:t>9.5</w:t>
        </w:r>
        <w:r w:rsidR="00772926">
          <w:rPr>
            <w:rFonts w:asciiTheme="minorHAnsi" w:eastAsiaTheme="minorEastAsia" w:hAnsiTheme="minorHAnsi" w:cstheme="minorBidi"/>
            <w:noProof/>
            <w:lang w:val="is-IS" w:eastAsia="is-IS"/>
          </w:rPr>
          <w:tab/>
        </w:r>
        <w:r w:rsidR="00772926" w:rsidRPr="008C48F0">
          <w:rPr>
            <w:rStyle w:val="Tengill"/>
            <w:noProof/>
          </w:rPr>
          <w:t>Riftun.</w:t>
        </w:r>
        <w:r w:rsidR="00772926">
          <w:rPr>
            <w:noProof/>
            <w:webHidden/>
          </w:rPr>
          <w:tab/>
        </w:r>
        <w:r w:rsidR="00772926">
          <w:rPr>
            <w:noProof/>
            <w:webHidden/>
          </w:rPr>
          <w:fldChar w:fldCharType="begin"/>
        </w:r>
        <w:r w:rsidR="00772926">
          <w:rPr>
            <w:noProof/>
            <w:webHidden/>
          </w:rPr>
          <w:instrText xml:space="preserve"> PAGEREF _Toc536547480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74418FE5" w14:textId="51EDA16F" w:rsidR="00772926" w:rsidRDefault="00DC1B0C">
      <w:pPr>
        <w:pStyle w:val="Efnisyfirlit2"/>
        <w:rPr>
          <w:rFonts w:asciiTheme="minorHAnsi" w:eastAsiaTheme="minorEastAsia" w:hAnsiTheme="minorHAnsi" w:cstheme="minorBidi"/>
          <w:noProof/>
          <w:lang w:val="is-IS" w:eastAsia="is-IS"/>
        </w:rPr>
      </w:pPr>
      <w:hyperlink w:anchor="_Toc536547481" w:history="1">
        <w:r w:rsidR="00772926" w:rsidRPr="008C48F0">
          <w:rPr>
            <w:rStyle w:val="Tengill"/>
            <w:noProof/>
          </w:rPr>
          <w:t>9.6</w:t>
        </w:r>
        <w:r w:rsidR="00772926">
          <w:rPr>
            <w:rFonts w:asciiTheme="minorHAnsi" w:eastAsiaTheme="minorEastAsia" w:hAnsiTheme="minorHAnsi" w:cstheme="minorBidi"/>
            <w:noProof/>
            <w:lang w:val="is-IS" w:eastAsia="is-IS"/>
          </w:rPr>
          <w:tab/>
        </w:r>
        <w:r w:rsidR="00772926" w:rsidRPr="008C48F0">
          <w:rPr>
            <w:rStyle w:val="Tengill"/>
            <w:noProof/>
          </w:rPr>
          <w:t>Greinargerð um vanefndir.</w:t>
        </w:r>
        <w:r w:rsidR="00772926">
          <w:rPr>
            <w:noProof/>
            <w:webHidden/>
          </w:rPr>
          <w:tab/>
        </w:r>
        <w:r w:rsidR="00772926">
          <w:rPr>
            <w:noProof/>
            <w:webHidden/>
          </w:rPr>
          <w:fldChar w:fldCharType="begin"/>
        </w:r>
        <w:r w:rsidR="00772926">
          <w:rPr>
            <w:noProof/>
            <w:webHidden/>
          </w:rPr>
          <w:instrText xml:space="preserve"> PAGEREF _Toc536547481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123A40F3" w14:textId="30CF9484" w:rsidR="00772926" w:rsidRDefault="00DC1B0C">
      <w:pPr>
        <w:pStyle w:val="Efnisyfirlit1"/>
        <w:rPr>
          <w:rFonts w:asciiTheme="minorHAnsi" w:eastAsiaTheme="minorEastAsia" w:hAnsiTheme="minorHAnsi" w:cstheme="minorBidi"/>
          <w:noProof/>
          <w:lang w:eastAsia="is-IS"/>
        </w:rPr>
      </w:pPr>
      <w:hyperlink w:anchor="_Toc536547482" w:history="1">
        <w:r w:rsidR="00772926" w:rsidRPr="008C48F0">
          <w:rPr>
            <w:rStyle w:val="Tengill"/>
            <w:noProof/>
          </w:rPr>
          <w:t>10</w:t>
        </w:r>
        <w:r w:rsidR="00772926">
          <w:rPr>
            <w:rFonts w:asciiTheme="minorHAnsi" w:eastAsiaTheme="minorEastAsia" w:hAnsiTheme="minorHAnsi" w:cstheme="minorBidi"/>
            <w:noProof/>
            <w:lang w:eastAsia="is-IS"/>
          </w:rPr>
          <w:tab/>
        </w:r>
        <w:r w:rsidR="00772926" w:rsidRPr="008C48F0">
          <w:rPr>
            <w:rStyle w:val="Tengill"/>
            <w:noProof/>
          </w:rPr>
          <w:t>Kostnaður og skilyrði greiðslna</w:t>
        </w:r>
        <w:r w:rsidR="00772926">
          <w:rPr>
            <w:noProof/>
            <w:webHidden/>
          </w:rPr>
          <w:tab/>
        </w:r>
        <w:r w:rsidR="00772926">
          <w:rPr>
            <w:noProof/>
            <w:webHidden/>
          </w:rPr>
          <w:fldChar w:fldCharType="begin"/>
        </w:r>
        <w:r w:rsidR="00772926">
          <w:rPr>
            <w:noProof/>
            <w:webHidden/>
          </w:rPr>
          <w:instrText xml:space="preserve"> PAGEREF _Toc536547482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5FDA6E63" w14:textId="20F41930" w:rsidR="00772926" w:rsidRDefault="00DC1B0C">
      <w:pPr>
        <w:pStyle w:val="Efnisyfirlit2"/>
        <w:rPr>
          <w:rFonts w:asciiTheme="minorHAnsi" w:eastAsiaTheme="minorEastAsia" w:hAnsiTheme="minorHAnsi" w:cstheme="minorBidi"/>
          <w:noProof/>
          <w:lang w:val="is-IS" w:eastAsia="is-IS"/>
        </w:rPr>
      </w:pPr>
      <w:hyperlink w:anchor="_Toc536547483" w:history="1">
        <w:r w:rsidR="00772926" w:rsidRPr="008C48F0">
          <w:rPr>
            <w:rStyle w:val="Tengill"/>
            <w:noProof/>
          </w:rPr>
          <w:t>10.1</w:t>
        </w:r>
        <w:r w:rsidR="00772926">
          <w:rPr>
            <w:rFonts w:asciiTheme="minorHAnsi" w:eastAsiaTheme="minorEastAsia" w:hAnsiTheme="minorHAnsi" w:cstheme="minorBidi"/>
            <w:noProof/>
            <w:lang w:val="is-IS" w:eastAsia="is-IS"/>
          </w:rPr>
          <w:tab/>
        </w:r>
        <w:r w:rsidR="00772926" w:rsidRPr="008C48F0">
          <w:rPr>
            <w:rStyle w:val="Tengill"/>
            <w:noProof/>
          </w:rPr>
          <w:t>Kostnaður við aðstoðina.</w:t>
        </w:r>
        <w:r w:rsidR="00772926">
          <w:rPr>
            <w:noProof/>
            <w:webHidden/>
          </w:rPr>
          <w:tab/>
        </w:r>
        <w:r w:rsidR="00772926">
          <w:rPr>
            <w:noProof/>
            <w:webHidden/>
          </w:rPr>
          <w:fldChar w:fldCharType="begin"/>
        </w:r>
        <w:r w:rsidR="00772926">
          <w:rPr>
            <w:noProof/>
            <w:webHidden/>
          </w:rPr>
          <w:instrText xml:space="preserve"> PAGEREF _Toc536547483 \h </w:instrText>
        </w:r>
        <w:r w:rsidR="00772926">
          <w:rPr>
            <w:noProof/>
            <w:webHidden/>
          </w:rPr>
        </w:r>
        <w:r w:rsidR="00772926">
          <w:rPr>
            <w:noProof/>
            <w:webHidden/>
          </w:rPr>
          <w:fldChar w:fldCharType="separate"/>
        </w:r>
        <w:r w:rsidR="00772926">
          <w:rPr>
            <w:noProof/>
            <w:webHidden/>
          </w:rPr>
          <w:t>11</w:t>
        </w:r>
        <w:r w:rsidR="00772926">
          <w:rPr>
            <w:noProof/>
            <w:webHidden/>
          </w:rPr>
          <w:fldChar w:fldCharType="end"/>
        </w:r>
      </w:hyperlink>
    </w:p>
    <w:p w14:paraId="59C9AA13" w14:textId="71F1CA15" w:rsidR="00772926" w:rsidRDefault="00DC1B0C">
      <w:pPr>
        <w:pStyle w:val="Efnisyfirlit2"/>
        <w:rPr>
          <w:rFonts w:asciiTheme="minorHAnsi" w:eastAsiaTheme="minorEastAsia" w:hAnsiTheme="minorHAnsi" w:cstheme="minorBidi"/>
          <w:noProof/>
          <w:lang w:val="is-IS" w:eastAsia="is-IS"/>
        </w:rPr>
      </w:pPr>
      <w:hyperlink w:anchor="_Toc536547484" w:history="1">
        <w:r w:rsidR="00772926" w:rsidRPr="008C48F0">
          <w:rPr>
            <w:rStyle w:val="Tengill"/>
            <w:noProof/>
          </w:rPr>
          <w:t>10.2</w:t>
        </w:r>
        <w:r w:rsidR="00772926">
          <w:rPr>
            <w:rFonts w:asciiTheme="minorHAnsi" w:eastAsiaTheme="minorEastAsia" w:hAnsiTheme="minorHAnsi" w:cstheme="minorBidi"/>
            <w:noProof/>
            <w:lang w:val="is-IS" w:eastAsia="is-IS"/>
          </w:rPr>
          <w:tab/>
        </w:r>
        <w:r w:rsidR="00772926" w:rsidRPr="008C48F0">
          <w:rPr>
            <w:rStyle w:val="Tengill"/>
            <w:noProof/>
          </w:rPr>
          <w:t>Greiðslur.</w:t>
        </w:r>
        <w:r w:rsidR="00772926">
          <w:rPr>
            <w:noProof/>
            <w:webHidden/>
          </w:rPr>
          <w:tab/>
        </w:r>
        <w:r w:rsidR="00772926">
          <w:rPr>
            <w:noProof/>
            <w:webHidden/>
          </w:rPr>
          <w:fldChar w:fldCharType="begin"/>
        </w:r>
        <w:r w:rsidR="00772926">
          <w:rPr>
            <w:noProof/>
            <w:webHidden/>
          </w:rPr>
          <w:instrText xml:space="preserve"> PAGEREF _Toc536547484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288E7A23" w14:textId="07F6B85F" w:rsidR="00772926" w:rsidRDefault="00DC1B0C">
      <w:pPr>
        <w:pStyle w:val="Efnisyfirlit2"/>
        <w:rPr>
          <w:rFonts w:asciiTheme="minorHAnsi" w:eastAsiaTheme="minorEastAsia" w:hAnsiTheme="minorHAnsi" w:cstheme="minorBidi"/>
          <w:noProof/>
          <w:lang w:val="is-IS" w:eastAsia="is-IS"/>
        </w:rPr>
      </w:pPr>
      <w:hyperlink w:anchor="_Toc536547485" w:history="1">
        <w:r w:rsidR="00772926" w:rsidRPr="008C48F0">
          <w:rPr>
            <w:rStyle w:val="Tengill"/>
            <w:noProof/>
          </w:rPr>
          <w:t>10.3</w:t>
        </w:r>
        <w:r w:rsidR="00772926">
          <w:rPr>
            <w:rFonts w:asciiTheme="minorHAnsi" w:eastAsiaTheme="minorEastAsia" w:hAnsiTheme="minorHAnsi" w:cstheme="minorBidi"/>
            <w:noProof/>
            <w:lang w:val="is-IS" w:eastAsia="is-IS"/>
          </w:rPr>
          <w:tab/>
        </w:r>
        <w:r w:rsidR="00772926" w:rsidRPr="008C48F0">
          <w:rPr>
            <w:rStyle w:val="Tengill"/>
            <w:noProof/>
          </w:rPr>
          <w:t>Endurgreiðsla.</w:t>
        </w:r>
        <w:r w:rsidR="00772926">
          <w:rPr>
            <w:noProof/>
            <w:webHidden/>
          </w:rPr>
          <w:tab/>
        </w:r>
        <w:r w:rsidR="00772926">
          <w:rPr>
            <w:noProof/>
            <w:webHidden/>
          </w:rPr>
          <w:fldChar w:fldCharType="begin"/>
        </w:r>
        <w:r w:rsidR="00772926">
          <w:rPr>
            <w:noProof/>
            <w:webHidden/>
          </w:rPr>
          <w:instrText xml:space="preserve"> PAGEREF _Toc536547485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7CF06561" w14:textId="28A1BD0C" w:rsidR="00772926" w:rsidRDefault="00DC1B0C">
      <w:pPr>
        <w:pStyle w:val="Efnisyfirlit1"/>
        <w:rPr>
          <w:rFonts w:asciiTheme="minorHAnsi" w:eastAsiaTheme="minorEastAsia" w:hAnsiTheme="minorHAnsi" w:cstheme="minorBidi"/>
          <w:noProof/>
          <w:lang w:eastAsia="is-IS"/>
        </w:rPr>
      </w:pPr>
      <w:hyperlink w:anchor="_Toc536547486" w:history="1">
        <w:r w:rsidR="00772926" w:rsidRPr="008C48F0">
          <w:rPr>
            <w:rStyle w:val="Tengill"/>
            <w:noProof/>
          </w:rPr>
          <w:t>11</w:t>
        </w:r>
        <w:r w:rsidR="00772926">
          <w:rPr>
            <w:rFonts w:asciiTheme="minorHAnsi" w:eastAsiaTheme="minorEastAsia" w:hAnsiTheme="minorHAnsi" w:cstheme="minorBidi"/>
            <w:noProof/>
            <w:lang w:eastAsia="is-IS"/>
          </w:rPr>
          <w:tab/>
        </w:r>
        <w:r w:rsidR="00772926" w:rsidRPr="008C48F0">
          <w:rPr>
            <w:rStyle w:val="Tengill"/>
            <w:noProof/>
          </w:rPr>
          <w:t>Ágreiningur</w:t>
        </w:r>
        <w:r w:rsidR="00772926">
          <w:rPr>
            <w:noProof/>
            <w:webHidden/>
          </w:rPr>
          <w:tab/>
        </w:r>
        <w:r w:rsidR="00772926">
          <w:rPr>
            <w:noProof/>
            <w:webHidden/>
          </w:rPr>
          <w:fldChar w:fldCharType="begin"/>
        </w:r>
        <w:r w:rsidR="00772926">
          <w:rPr>
            <w:noProof/>
            <w:webHidden/>
          </w:rPr>
          <w:instrText xml:space="preserve"> PAGEREF _Toc536547486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2D6E442F" w14:textId="6B28F9F8" w:rsidR="00772926" w:rsidRDefault="00DC1B0C">
      <w:pPr>
        <w:pStyle w:val="Efnisyfirlit1"/>
        <w:rPr>
          <w:rFonts w:asciiTheme="minorHAnsi" w:eastAsiaTheme="minorEastAsia" w:hAnsiTheme="minorHAnsi" w:cstheme="minorBidi"/>
          <w:noProof/>
          <w:lang w:eastAsia="is-IS"/>
        </w:rPr>
      </w:pPr>
      <w:hyperlink w:anchor="_Toc536547487" w:history="1">
        <w:r w:rsidR="00772926" w:rsidRPr="008C48F0">
          <w:rPr>
            <w:rStyle w:val="Tengill"/>
            <w:noProof/>
          </w:rPr>
          <w:t>12</w:t>
        </w:r>
        <w:r w:rsidR="00772926">
          <w:rPr>
            <w:rFonts w:asciiTheme="minorHAnsi" w:eastAsiaTheme="minorEastAsia" w:hAnsiTheme="minorHAnsi" w:cstheme="minorBidi"/>
            <w:noProof/>
            <w:lang w:eastAsia="is-IS"/>
          </w:rPr>
          <w:tab/>
        </w:r>
        <w:r w:rsidR="00772926" w:rsidRPr="008C48F0">
          <w:rPr>
            <w:rStyle w:val="Tengill"/>
            <w:noProof/>
          </w:rPr>
          <w:t>Gögn varðandi samstarfið</w:t>
        </w:r>
        <w:r w:rsidR="00772926">
          <w:rPr>
            <w:noProof/>
            <w:webHidden/>
          </w:rPr>
          <w:tab/>
        </w:r>
        <w:r w:rsidR="00772926">
          <w:rPr>
            <w:noProof/>
            <w:webHidden/>
          </w:rPr>
          <w:fldChar w:fldCharType="begin"/>
        </w:r>
        <w:r w:rsidR="00772926">
          <w:rPr>
            <w:noProof/>
            <w:webHidden/>
          </w:rPr>
          <w:instrText xml:space="preserve"> PAGEREF _Toc536547487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7A3A81FB" w14:textId="4DB5631C" w:rsidR="00772926" w:rsidRDefault="00DC1B0C">
      <w:pPr>
        <w:pStyle w:val="Efnisyfirlit2"/>
        <w:rPr>
          <w:rFonts w:asciiTheme="minorHAnsi" w:eastAsiaTheme="minorEastAsia" w:hAnsiTheme="minorHAnsi" w:cstheme="minorBidi"/>
          <w:noProof/>
          <w:lang w:val="is-IS" w:eastAsia="is-IS"/>
        </w:rPr>
      </w:pPr>
      <w:hyperlink w:anchor="_Toc536547488" w:history="1">
        <w:r w:rsidR="00772926" w:rsidRPr="008C48F0">
          <w:rPr>
            <w:rStyle w:val="Tengill"/>
            <w:noProof/>
          </w:rPr>
          <w:t>12.1</w:t>
        </w:r>
        <w:r w:rsidR="00772926">
          <w:rPr>
            <w:rFonts w:asciiTheme="minorHAnsi" w:eastAsiaTheme="minorEastAsia" w:hAnsiTheme="minorHAnsi" w:cstheme="minorBidi"/>
            <w:noProof/>
            <w:lang w:val="is-IS" w:eastAsia="is-IS"/>
          </w:rPr>
          <w:tab/>
        </w:r>
        <w:r w:rsidR="00772926" w:rsidRPr="008C48F0">
          <w:rPr>
            <w:rStyle w:val="Tengill"/>
            <w:noProof/>
          </w:rPr>
          <w:t>Gögn varðandi umsýsluaðila.</w:t>
        </w:r>
        <w:r w:rsidR="00772926">
          <w:rPr>
            <w:noProof/>
            <w:webHidden/>
          </w:rPr>
          <w:tab/>
        </w:r>
        <w:r w:rsidR="00772926">
          <w:rPr>
            <w:noProof/>
            <w:webHidden/>
          </w:rPr>
          <w:fldChar w:fldCharType="begin"/>
        </w:r>
        <w:r w:rsidR="00772926">
          <w:rPr>
            <w:noProof/>
            <w:webHidden/>
          </w:rPr>
          <w:instrText xml:space="preserve"> PAGEREF _Toc536547488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31998241" w14:textId="106C9770" w:rsidR="00772926" w:rsidRDefault="00DC1B0C">
      <w:pPr>
        <w:pStyle w:val="Efnisyfirlit1"/>
        <w:rPr>
          <w:rFonts w:asciiTheme="minorHAnsi" w:eastAsiaTheme="minorEastAsia" w:hAnsiTheme="minorHAnsi" w:cstheme="minorBidi"/>
          <w:noProof/>
          <w:lang w:eastAsia="is-IS"/>
        </w:rPr>
      </w:pPr>
      <w:hyperlink w:anchor="_Toc536547489" w:history="1">
        <w:r w:rsidR="00772926" w:rsidRPr="008C48F0">
          <w:rPr>
            <w:rStyle w:val="Tengill"/>
            <w:noProof/>
          </w:rPr>
          <w:t>13</w:t>
        </w:r>
        <w:r w:rsidR="00772926">
          <w:rPr>
            <w:rFonts w:asciiTheme="minorHAnsi" w:eastAsiaTheme="minorEastAsia" w:hAnsiTheme="minorHAnsi" w:cstheme="minorBidi"/>
            <w:noProof/>
            <w:lang w:eastAsia="is-IS"/>
          </w:rPr>
          <w:tab/>
        </w:r>
        <w:r w:rsidR="00772926" w:rsidRPr="008C48F0">
          <w:rPr>
            <w:rStyle w:val="Tengill"/>
            <w:noProof/>
          </w:rPr>
          <w:t>Starfsleyfi</w:t>
        </w:r>
        <w:r w:rsidR="00772926">
          <w:rPr>
            <w:noProof/>
            <w:webHidden/>
          </w:rPr>
          <w:tab/>
        </w:r>
        <w:r w:rsidR="00772926">
          <w:rPr>
            <w:noProof/>
            <w:webHidden/>
          </w:rPr>
          <w:fldChar w:fldCharType="begin"/>
        </w:r>
        <w:r w:rsidR="00772926">
          <w:rPr>
            <w:noProof/>
            <w:webHidden/>
          </w:rPr>
          <w:instrText xml:space="preserve"> PAGEREF _Toc536547489 \h </w:instrText>
        </w:r>
        <w:r w:rsidR="00772926">
          <w:rPr>
            <w:noProof/>
            <w:webHidden/>
          </w:rPr>
        </w:r>
        <w:r w:rsidR="00772926">
          <w:rPr>
            <w:noProof/>
            <w:webHidden/>
          </w:rPr>
          <w:fldChar w:fldCharType="separate"/>
        </w:r>
        <w:r w:rsidR="00772926">
          <w:rPr>
            <w:noProof/>
            <w:webHidden/>
          </w:rPr>
          <w:t>12</w:t>
        </w:r>
        <w:r w:rsidR="00772926">
          <w:rPr>
            <w:noProof/>
            <w:webHidden/>
          </w:rPr>
          <w:fldChar w:fldCharType="end"/>
        </w:r>
      </w:hyperlink>
    </w:p>
    <w:p w14:paraId="6926CC0E" w14:textId="511C3E52" w:rsidR="00772926" w:rsidRDefault="00DC1B0C">
      <w:pPr>
        <w:pStyle w:val="Efnisyfirlit1"/>
        <w:rPr>
          <w:rFonts w:asciiTheme="minorHAnsi" w:eastAsiaTheme="minorEastAsia" w:hAnsiTheme="minorHAnsi" w:cstheme="minorBidi"/>
          <w:noProof/>
          <w:lang w:eastAsia="is-IS"/>
        </w:rPr>
      </w:pPr>
      <w:hyperlink w:anchor="_Toc536547490" w:history="1">
        <w:r w:rsidR="00772926" w:rsidRPr="008C48F0">
          <w:rPr>
            <w:rStyle w:val="Tengill"/>
            <w:noProof/>
          </w:rPr>
          <w:t>14</w:t>
        </w:r>
        <w:r w:rsidR="00772926">
          <w:rPr>
            <w:rFonts w:asciiTheme="minorHAnsi" w:eastAsiaTheme="minorEastAsia" w:hAnsiTheme="minorHAnsi" w:cstheme="minorBidi"/>
            <w:noProof/>
            <w:lang w:eastAsia="is-IS"/>
          </w:rPr>
          <w:tab/>
        </w:r>
        <w:r w:rsidR="00772926" w:rsidRPr="008C48F0">
          <w:rPr>
            <w:rStyle w:val="Tengill"/>
            <w:noProof/>
          </w:rPr>
          <w:t>Breytingar og framsal</w:t>
        </w:r>
        <w:r w:rsidR="00772926">
          <w:rPr>
            <w:noProof/>
            <w:webHidden/>
          </w:rPr>
          <w:tab/>
        </w:r>
        <w:r w:rsidR="00772926">
          <w:rPr>
            <w:noProof/>
            <w:webHidden/>
          </w:rPr>
          <w:fldChar w:fldCharType="begin"/>
        </w:r>
        <w:r w:rsidR="00772926">
          <w:rPr>
            <w:noProof/>
            <w:webHidden/>
          </w:rPr>
          <w:instrText xml:space="preserve"> PAGEREF _Toc536547490 \h </w:instrText>
        </w:r>
        <w:r w:rsidR="00772926">
          <w:rPr>
            <w:noProof/>
            <w:webHidden/>
          </w:rPr>
        </w:r>
        <w:r w:rsidR="00772926">
          <w:rPr>
            <w:noProof/>
            <w:webHidden/>
          </w:rPr>
          <w:fldChar w:fldCharType="separate"/>
        </w:r>
        <w:r w:rsidR="00772926">
          <w:rPr>
            <w:noProof/>
            <w:webHidden/>
          </w:rPr>
          <w:t>13</w:t>
        </w:r>
        <w:r w:rsidR="00772926">
          <w:rPr>
            <w:noProof/>
            <w:webHidden/>
          </w:rPr>
          <w:fldChar w:fldCharType="end"/>
        </w:r>
      </w:hyperlink>
    </w:p>
    <w:p w14:paraId="106F2A21" w14:textId="5F471D01" w:rsidR="00772926" w:rsidRDefault="00DC1B0C">
      <w:pPr>
        <w:pStyle w:val="Efnisyfirlit1"/>
        <w:rPr>
          <w:rFonts w:asciiTheme="minorHAnsi" w:eastAsiaTheme="minorEastAsia" w:hAnsiTheme="minorHAnsi" w:cstheme="minorBidi"/>
          <w:noProof/>
          <w:lang w:eastAsia="is-IS"/>
        </w:rPr>
      </w:pPr>
      <w:hyperlink w:anchor="_Toc536547491" w:history="1">
        <w:r w:rsidR="00772926" w:rsidRPr="008C48F0">
          <w:rPr>
            <w:rStyle w:val="Tengill"/>
            <w:noProof/>
          </w:rPr>
          <w:t>15</w:t>
        </w:r>
        <w:r w:rsidR="00772926">
          <w:rPr>
            <w:rFonts w:asciiTheme="minorHAnsi" w:eastAsiaTheme="minorEastAsia" w:hAnsiTheme="minorHAnsi" w:cstheme="minorBidi"/>
            <w:noProof/>
            <w:lang w:eastAsia="is-IS"/>
          </w:rPr>
          <w:tab/>
        </w:r>
        <w:r w:rsidR="00772926" w:rsidRPr="008C48F0">
          <w:rPr>
            <w:rStyle w:val="Tengill"/>
            <w:noProof/>
          </w:rPr>
          <w:t>Stöðumat</w:t>
        </w:r>
        <w:r w:rsidR="00772926">
          <w:rPr>
            <w:noProof/>
            <w:webHidden/>
          </w:rPr>
          <w:tab/>
        </w:r>
        <w:r w:rsidR="00772926">
          <w:rPr>
            <w:noProof/>
            <w:webHidden/>
          </w:rPr>
          <w:fldChar w:fldCharType="begin"/>
        </w:r>
        <w:r w:rsidR="00772926">
          <w:rPr>
            <w:noProof/>
            <w:webHidden/>
          </w:rPr>
          <w:instrText xml:space="preserve"> PAGEREF _Toc536547491 \h </w:instrText>
        </w:r>
        <w:r w:rsidR="00772926">
          <w:rPr>
            <w:noProof/>
            <w:webHidden/>
          </w:rPr>
        </w:r>
        <w:r w:rsidR="00772926">
          <w:rPr>
            <w:noProof/>
            <w:webHidden/>
          </w:rPr>
          <w:fldChar w:fldCharType="separate"/>
        </w:r>
        <w:r w:rsidR="00772926">
          <w:rPr>
            <w:noProof/>
            <w:webHidden/>
          </w:rPr>
          <w:t>13</w:t>
        </w:r>
        <w:r w:rsidR="00772926">
          <w:rPr>
            <w:noProof/>
            <w:webHidden/>
          </w:rPr>
          <w:fldChar w:fldCharType="end"/>
        </w:r>
      </w:hyperlink>
    </w:p>
    <w:p w14:paraId="13AFDCD4" w14:textId="12DA9862" w:rsidR="00772926" w:rsidRDefault="00DC1B0C">
      <w:pPr>
        <w:pStyle w:val="Efnisyfirlit1"/>
        <w:rPr>
          <w:rFonts w:asciiTheme="minorHAnsi" w:eastAsiaTheme="minorEastAsia" w:hAnsiTheme="minorHAnsi" w:cstheme="minorBidi"/>
          <w:noProof/>
          <w:lang w:eastAsia="is-IS"/>
        </w:rPr>
      </w:pPr>
      <w:hyperlink w:anchor="_Toc536547492" w:history="1">
        <w:r w:rsidR="00772926" w:rsidRPr="008C48F0">
          <w:rPr>
            <w:rStyle w:val="Tengill"/>
            <w:noProof/>
          </w:rPr>
          <w:t>16</w:t>
        </w:r>
        <w:r w:rsidR="00772926">
          <w:rPr>
            <w:rFonts w:asciiTheme="minorHAnsi" w:eastAsiaTheme="minorEastAsia" w:hAnsiTheme="minorHAnsi" w:cstheme="minorBidi"/>
            <w:noProof/>
            <w:lang w:eastAsia="is-IS"/>
          </w:rPr>
          <w:tab/>
        </w:r>
        <w:r w:rsidR="00772926" w:rsidRPr="008C48F0">
          <w:rPr>
            <w:rStyle w:val="Tengill"/>
            <w:noProof/>
          </w:rPr>
          <w:t>Gildistími og uppsögn</w:t>
        </w:r>
        <w:r w:rsidR="00772926">
          <w:rPr>
            <w:noProof/>
            <w:webHidden/>
          </w:rPr>
          <w:tab/>
        </w:r>
        <w:r w:rsidR="00772926">
          <w:rPr>
            <w:noProof/>
            <w:webHidden/>
          </w:rPr>
          <w:fldChar w:fldCharType="begin"/>
        </w:r>
        <w:r w:rsidR="00772926">
          <w:rPr>
            <w:noProof/>
            <w:webHidden/>
          </w:rPr>
          <w:instrText xml:space="preserve"> PAGEREF _Toc536547492 \h </w:instrText>
        </w:r>
        <w:r w:rsidR="00772926">
          <w:rPr>
            <w:noProof/>
            <w:webHidden/>
          </w:rPr>
        </w:r>
        <w:r w:rsidR="00772926">
          <w:rPr>
            <w:noProof/>
            <w:webHidden/>
          </w:rPr>
          <w:fldChar w:fldCharType="separate"/>
        </w:r>
        <w:r w:rsidR="00772926">
          <w:rPr>
            <w:noProof/>
            <w:webHidden/>
          </w:rPr>
          <w:t>13</w:t>
        </w:r>
        <w:r w:rsidR="00772926">
          <w:rPr>
            <w:noProof/>
            <w:webHidden/>
          </w:rPr>
          <w:fldChar w:fldCharType="end"/>
        </w:r>
      </w:hyperlink>
    </w:p>
    <w:p w14:paraId="5CB76444" w14:textId="578987DA" w:rsidR="00772926" w:rsidRDefault="00DC1B0C">
      <w:pPr>
        <w:pStyle w:val="Efnisyfirlit1"/>
        <w:rPr>
          <w:rFonts w:asciiTheme="minorHAnsi" w:eastAsiaTheme="minorEastAsia" w:hAnsiTheme="minorHAnsi" w:cstheme="minorBidi"/>
          <w:noProof/>
          <w:lang w:eastAsia="is-IS"/>
        </w:rPr>
      </w:pPr>
      <w:hyperlink w:anchor="_Toc536547493" w:history="1">
        <w:r w:rsidR="00772926" w:rsidRPr="008C48F0">
          <w:rPr>
            <w:rStyle w:val="Tengill"/>
            <w:noProof/>
          </w:rPr>
          <w:t>17</w:t>
        </w:r>
        <w:r w:rsidR="00772926">
          <w:rPr>
            <w:rFonts w:asciiTheme="minorHAnsi" w:eastAsiaTheme="minorEastAsia" w:hAnsiTheme="minorHAnsi" w:cstheme="minorBidi"/>
            <w:noProof/>
            <w:lang w:eastAsia="is-IS"/>
          </w:rPr>
          <w:tab/>
        </w:r>
        <w:r w:rsidR="00772926" w:rsidRPr="008C48F0">
          <w:rPr>
            <w:rStyle w:val="Tengill"/>
            <w:noProof/>
          </w:rPr>
          <w:t>Önnur ákvæði</w:t>
        </w:r>
        <w:r w:rsidR="00772926">
          <w:rPr>
            <w:noProof/>
            <w:webHidden/>
          </w:rPr>
          <w:tab/>
        </w:r>
        <w:r w:rsidR="00772926">
          <w:rPr>
            <w:noProof/>
            <w:webHidden/>
          </w:rPr>
          <w:fldChar w:fldCharType="begin"/>
        </w:r>
        <w:r w:rsidR="00772926">
          <w:rPr>
            <w:noProof/>
            <w:webHidden/>
          </w:rPr>
          <w:instrText xml:space="preserve"> PAGEREF _Toc536547493 \h </w:instrText>
        </w:r>
        <w:r w:rsidR="00772926">
          <w:rPr>
            <w:noProof/>
            <w:webHidden/>
          </w:rPr>
        </w:r>
        <w:r w:rsidR="00772926">
          <w:rPr>
            <w:noProof/>
            <w:webHidden/>
          </w:rPr>
          <w:fldChar w:fldCharType="separate"/>
        </w:r>
        <w:r w:rsidR="00772926">
          <w:rPr>
            <w:noProof/>
            <w:webHidden/>
          </w:rPr>
          <w:t>13</w:t>
        </w:r>
        <w:r w:rsidR="00772926">
          <w:rPr>
            <w:noProof/>
            <w:webHidden/>
          </w:rPr>
          <w:fldChar w:fldCharType="end"/>
        </w:r>
      </w:hyperlink>
    </w:p>
    <w:p w14:paraId="66563D08" w14:textId="3052553E" w:rsidR="00B735CF" w:rsidRDefault="005C2FAC" w:rsidP="007E31BF">
      <w:pPr>
        <w:spacing w:after="0" w:line="240" w:lineRule="auto"/>
        <w:rPr>
          <w:sz w:val="20"/>
        </w:rPr>
      </w:pPr>
      <w:r>
        <w:rPr>
          <w:b/>
          <w:sz w:val="20"/>
        </w:rPr>
        <w:fldChar w:fldCharType="end"/>
      </w:r>
    </w:p>
    <w:p w14:paraId="10096CB0" w14:textId="77777777" w:rsidR="00B735CF" w:rsidRDefault="005C2FAC">
      <w:pPr>
        <w:rPr>
          <w:rFonts w:ascii="Times New Roman"/>
          <w:szCs w:val="24"/>
          <w:lang w:val="nb-NO" w:eastAsia="nb-NO"/>
        </w:rPr>
      </w:pPr>
      <w:r>
        <w:rPr>
          <w:rFonts w:ascii="Times New Roman"/>
          <w:szCs w:val="24"/>
          <w:lang w:val="nb-NO" w:eastAsia="nb-NO"/>
        </w:rPr>
        <w:br w:type="page"/>
      </w:r>
    </w:p>
    <w:p w14:paraId="549B4D3D" w14:textId="630EFA69" w:rsidR="00B735CF" w:rsidRDefault="005C2FAC">
      <w:pPr>
        <w:spacing w:after="0" w:line="240" w:lineRule="auto"/>
        <w:jc w:val="both"/>
        <w:rPr>
          <w:sz w:val="20"/>
        </w:rPr>
      </w:pPr>
      <w:r>
        <w:rPr>
          <w:rFonts w:ascii="Times New Roman"/>
          <w:szCs w:val="24"/>
          <w:highlight w:val="cyan"/>
          <w:lang w:val="nb-NO" w:eastAsia="nb-NO"/>
        </w:rPr>
        <w:lastRenderedPageBreak/>
        <w:t>Sveitarfélag</w:t>
      </w:r>
      <w:r w:rsidR="0006764F">
        <w:rPr>
          <w:rFonts w:ascii="Times New Roman"/>
          <w:szCs w:val="24"/>
          <w:highlight w:val="cyan"/>
          <w:lang w:val="nb-NO" w:eastAsia="nb-NO"/>
        </w:rPr>
        <w:t xml:space="preserve"> [eða byggðasamlag]</w:t>
      </w:r>
      <w:r>
        <w:rPr>
          <w:rFonts w:ascii="Times New Roman"/>
          <w:szCs w:val="24"/>
          <w:highlight w:val="cyan"/>
          <w:lang w:val="nb-NO" w:eastAsia="nb-NO"/>
        </w:rPr>
        <w:t>, kt. 123456-7890, Heimilisfangi 1, 000 Bæjarborg</w:t>
      </w:r>
      <w:r>
        <w:rPr>
          <w:rFonts w:ascii="Times New Roman"/>
          <w:szCs w:val="24"/>
          <w:lang w:val="nb-NO" w:eastAsia="nb-NO"/>
        </w:rPr>
        <w:t xml:space="preserve"> (hér eftir í samningi þessum nefnt sveitarfélag)</w:t>
      </w:r>
    </w:p>
    <w:p w14:paraId="64EF0AEE" w14:textId="77777777" w:rsidR="00B735CF" w:rsidRDefault="00B735CF">
      <w:pPr>
        <w:spacing w:after="0" w:line="240" w:lineRule="auto"/>
        <w:jc w:val="both"/>
        <w:rPr>
          <w:sz w:val="20"/>
        </w:rPr>
      </w:pPr>
    </w:p>
    <w:p w14:paraId="41832A45" w14:textId="77777777" w:rsidR="00B735CF" w:rsidRDefault="005C2FAC">
      <w:pPr>
        <w:spacing w:after="0" w:line="240" w:lineRule="auto"/>
        <w:jc w:val="both"/>
        <w:rPr>
          <w:sz w:val="20"/>
        </w:rPr>
      </w:pPr>
      <w:r>
        <w:rPr>
          <w:rFonts w:ascii="Times New Roman"/>
          <w:szCs w:val="24"/>
          <w:lang w:val="nb-NO" w:eastAsia="nb-NO"/>
        </w:rPr>
        <w:t>og</w:t>
      </w:r>
    </w:p>
    <w:p w14:paraId="5FF982CA" w14:textId="77777777" w:rsidR="00B735CF" w:rsidRDefault="00B735CF">
      <w:pPr>
        <w:spacing w:after="0" w:line="240" w:lineRule="auto"/>
        <w:jc w:val="both"/>
        <w:rPr>
          <w:sz w:val="20"/>
        </w:rPr>
      </w:pPr>
    </w:p>
    <w:p w14:paraId="021B648A" w14:textId="051D4AAE" w:rsidR="00B735CF" w:rsidRDefault="002E2DB1">
      <w:pPr>
        <w:spacing w:after="0" w:line="240" w:lineRule="auto"/>
        <w:jc w:val="both"/>
        <w:rPr>
          <w:sz w:val="20"/>
        </w:rPr>
      </w:pPr>
      <w:r>
        <w:rPr>
          <w:rFonts w:ascii="Times New Roman"/>
          <w:szCs w:val="24"/>
          <w:lang w:val="nb-NO" w:eastAsia="nb-NO"/>
        </w:rPr>
        <w:t>Umsýsluaðili</w:t>
      </w:r>
      <w:r w:rsidR="004970AB">
        <w:rPr>
          <w:rFonts w:ascii="Times New Roman"/>
          <w:szCs w:val="24"/>
          <w:lang w:val="nb-NO" w:eastAsia="nb-NO"/>
        </w:rPr>
        <w:t>,</w:t>
      </w:r>
      <w:r>
        <w:rPr>
          <w:rFonts w:ascii="Times New Roman"/>
          <w:szCs w:val="24"/>
          <w:lang w:val="nb-NO" w:eastAsia="nb-NO"/>
        </w:rPr>
        <w:t xml:space="preserve"> kt. </w:t>
      </w:r>
      <w:r w:rsidR="004970AB">
        <w:rPr>
          <w:rFonts w:ascii="Times New Roman"/>
          <w:szCs w:val="24"/>
          <w:highlight w:val="cyan"/>
          <w:lang w:val="nb-NO" w:eastAsia="nb-NO"/>
        </w:rPr>
        <w:t>123456-7890</w:t>
      </w:r>
      <w:r w:rsidR="004970AB">
        <w:rPr>
          <w:rFonts w:ascii="Times New Roman"/>
          <w:szCs w:val="24"/>
          <w:lang w:val="nb-NO" w:eastAsia="nb-NO"/>
        </w:rPr>
        <w:t>,</w:t>
      </w:r>
      <w:r w:rsidR="005A6BD9">
        <w:rPr>
          <w:rFonts w:ascii="Times New Roman"/>
          <w:szCs w:val="24"/>
          <w:lang w:val="nb-NO" w:eastAsia="nb-NO"/>
        </w:rPr>
        <w:t xml:space="preserve">                 </w:t>
      </w:r>
      <w:r w:rsidR="005C2FAC">
        <w:rPr>
          <w:rFonts w:ascii="Times New Roman"/>
          <w:szCs w:val="24"/>
          <w:lang w:val="nb-NO" w:eastAsia="nb-NO"/>
        </w:rPr>
        <w:t>H</w:t>
      </w:r>
      <w:r>
        <w:rPr>
          <w:rFonts w:ascii="Times New Roman"/>
          <w:szCs w:val="24"/>
          <w:lang w:val="nb-NO" w:eastAsia="nb-NO"/>
        </w:rPr>
        <w:t>eimilisfang</w:t>
      </w:r>
      <w:r w:rsidR="00681D8C">
        <w:rPr>
          <w:rFonts w:ascii="Times New Roman"/>
          <w:szCs w:val="24"/>
          <w:lang w:val="nb-NO" w:eastAsia="nb-NO"/>
        </w:rPr>
        <w:t>i (í þgf.)</w:t>
      </w:r>
      <w:r>
        <w:rPr>
          <w:rFonts w:ascii="Times New Roman"/>
          <w:szCs w:val="24"/>
          <w:lang w:val="nb-NO" w:eastAsia="nb-NO"/>
        </w:rPr>
        <w:t xml:space="preserve"> </w:t>
      </w:r>
      <w:r w:rsidR="005A6BD9">
        <w:rPr>
          <w:rFonts w:ascii="Times New Roman"/>
          <w:szCs w:val="24"/>
          <w:lang w:val="nb-NO" w:eastAsia="nb-NO"/>
        </w:rPr>
        <w:t xml:space="preserve">              </w:t>
      </w:r>
      <w:r w:rsidR="005C2FAC">
        <w:rPr>
          <w:rFonts w:ascii="Times New Roman"/>
          <w:szCs w:val="24"/>
          <w:lang w:val="nb-NO" w:eastAsia="nb-NO"/>
        </w:rPr>
        <w:t xml:space="preserve"> (hér eftir í samningi þessum nefnd</w:t>
      </w:r>
      <w:r w:rsidR="00681D8C">
        <w:rPr>
          <w:rFonts w:ascii="Times New Roman"/>
          <w:szCs w:val="24"/>
          <w:lang w:val="nb-NO" w:eastAsia="nb-NO"/>
        </w:rPr>
        <w:t>ur</w:t>
      </w:r>
      <w:r w:rsidR="005C2FAC">
        <w:rPr>
          <w:rFonts w:ascii="Times New Roman"/>
          <w:szCs w:val="24"/>
          <w:lang w:val="nb-NO" w:eastAsia="nb-NO"/>
        </w:rPr>
        <w:t xml:space="preserve"> umsýsluaðili), gera með sér svohljóðandi:</w:t>
      </w:r>
    </w:p>
    <w:p w14:paraId="6FECBDD9" w14:textId="77777777" w:rsidR="00B735CF" w:rsidRDefault="00B735CF">
      <w:pPr>
        <w:spacing w:after="0" w:line="240" w:lineRule="auto"/>
        <w:rPr>
          <w:sz w:val="20"/>
        </w:rPr>
      </w:pPr>
    </w:p>
    <w:p w14:paraId="683C251E" w14:textId="77777777" w:rsidR="00B735CF" w:rsidRDefault="00B735CF">
      <w:pPr>
        <w:spacing w:after="0" w:line="240" w:lineRule="auto"/>
        <w:rPr>
          <w:sz w:val="20"/>
        </w:rPr>
      </w:pPr>
    </w:p>
    <w:p w14:paraId="6668E768" w14:textId="77777777" w:rsidR="00B735CF" w:rsidRDefault="00B735CF">
      <w:pPr>
        <w:spacing w:after="0" w:line="240" w:lineRule="auto"/>
        <w:rPr>
          <w:sz w:val="20"/>
        </w:rPr>
      </w:pPr>
    </w:p>
    <w:p w14:paraId="6182761E" w14:textId="77777777" w:rsidR="00B735CF" w:rsidRDefault="005C2FAC">
      <w:pPr>
        <w:spacing w:after="0" w:line="240" w:lineRule="auto"/>
        <w:jc w:val="center"/>
        <w:rPr>
          <w:b/>
          <w:spacing w:val="100"/>
          <w:sz w:val="36"/>
        </w:rPr>
      </w:pPr>
      <w:r>
        <w:rPr>
          <w:rFonts w:ascii="Times New Roman"/>
          <w:b/>
          <w:spacing w:val="100"/>
          <w:sz w:val="36"/>
          <w:lang w:val="nb-NO" w:eastAsia="nb-NO"/>
        </w:rPr>
        <w:t>SAMSTARFSSAMNING</w:t>
      </w:r>
    </w:p>
    <w:p w14:paraId="64FA47F8" w14:textId="77777777" w:rsidR="00B735CF" w:rsidRDefault="00B735CF">
      <w:pPr>
        <w:spacing w:after="0" w:line="240" w:lineRule="auto"/>
        <w:jc w:val="center"/>
        <w:rPr>
          <w:sz w:val="20"/>
        </w:rPr>
      </w:pPr>
    </w:p>
    <w:p w14:paraId="70A7E496" w14:textId="56D53AD0" w:rsidR="00B735CF" w:rsidRDefault="005C2FAC">
      <w:pPr>
        <w:spacing w:after="0" w:line="240" w:lineRule="auto"/>
        <w:jc w:val="center"/>
        <w:rPr>
          <w:sz w:val="20"/>
        </w:rPr>
      </w:pPr>
      <w:r>
        <w:rPr>
          <w:rFonts w:ascii="Times New Roman"/>
          <w:b/>
          <w:lang w:val="nb-NO" w:eastAsia="nb-NO"/>
        </w:rPr>
        <w:t>um</w:t>
      </w:r>
      <w:r w:rsidR="001028B5">
        <w:rPr>
          <w:rFonts w:ascii="Times New Roman"/>
          <w:b/>
          <w:lang w:val="nb-NO" w:eastAsia="nb-NO"/>
        </w:rPr>
        <w:t xml:space="preserve"> </w:t>
      </w:r>
      <w:r w:rsidR="00C479A7">
        <w:rPr>
          <w:rFonts w:ascii="Times New Roman"/>
          <w:b/>
          <w:lang w:val="nb-NO" w:eastAsia="nb-NO"/>
        </w:rPr>
        <w:t xml:space="preserve">umsýslu </w:t>
      </w:r>
      <w:r>
        <w:rPr>
          <w:rFonts w:ascii="Times New Roman"/>
          <w:b/>
          <w:lang w:val="nb-NO" w:eastAsia="nb-NO"/>
        </w:rPr>
        <w:t>á</w:t>
      </w:r>
      <w:r w:rsidR="001028B5">
        <w:rPr>
          <w:rFonts w:ascii="Times New Roman"/>
          <w:b/>
          <w:lang w:val="nb-NO" w:eastAsia="nb-NO"/>
        </w:rPr>
        <w:t xml:space="preserve"> </w:t>
      </w:r>
      <w:r>
        <w:rPr>
          <w:rFonts w:ascii="Times New Roman"/>
          <w:b/>
          <w:lang w:val="nb-NO" w:eastAsia="nb-NO"/>
        </w:rPr>
        <w:t>notendastýrðri persónulegri aðstoð (NPA)</w:t>
      </w:r>
      <w:r w:rsidR="00511617">
        <w:rPr>
          <w:rFonts w:ascii="Times New Roman"/>
          <w:b/>
          <w:lang w:val="nb-NO" w:eastAsia="nb-NO"/>
        </w:rPr>
        <w:t xml:space="preserve"> </w:t>
      </w:r>
    </w:p>
    <w:p w14:paraId="1F4568D1" w14:textId="77777777" w:rsidR="00B735CF" w:rsidRDefault="00B735CF">
      <w:pPr>
        <w:spacing w:after="0" w:line="240" w:lineRule="auto"/>
        <w:rPr>
          <w:sz w:val="20"/>
        </w:rPr>
      </w:pPr>
    </w:p>
    <w:p w14:paraId="71C71B31" w14:textId="77777777" w:rsidR="00B735CF" w:rsidRDefault="00B735CF">
      <w:pPr>
        <w:spacing w:after="0" w:line="240" w:lineRule="auto"/>
        <w:rPr>
          <w:sz w:val="20"/>
        </w:rPr>
      </w:pPr>
    </w:p>
    <w:p w14:paraId="67244E52" w14:textId="77777777" w:rsidR="00B735CF" w:rsidRDefault="005C2FAC">
      <w:pPr>
        <w:pStyle w:val="Fyrirsgn1"/>
        <w:spacing w:before="0" w:after="0" w:line="240" w:lineRule="auto"/>
        <w:rPr>
          <w:sz w:val="22"/>
        </w:rPr>
      </w:pPr>
      <w:bookmarkStart w:id="0" w:name="_Toc536547450"/>
      <w:r>
        <w:rPr>
          <w:sz w:val="22"/>
        </w:rPr>
        <w:t>Inngangur</w:t>
      </w:r>
      <w:bookmarkEnd w:id="0"/>
    </w:p>
    <w:p w14:paraId="2AC93911" w14:textId="77777777" w:rsidR="00B735CF" w:rsidRDefault="00B735CF">
      <w:pPr>
        <w:spacing w:after="0" w:line="240" w:lineRule="auto"/>
        <w:rPr>
          <w:rFonts w:ascii="Times New Roman"/>
          <w:szCs w:val="20"/>
          <w:lang w:eastAsia="nb-NO"/>
        </w:rPr>
      </w:pPr>
    </w:p>
    <w:p w14:paraId="74894AF4" w14:textId="60E141A1" w:rsidR="00B735CF" w:rsidRDefault="005C2FAC">
      <w:pPr>
        <w:pStyle w:val="Fyrirsgn2"/>
        <w:tabs>
          <w:tab w:val="num" w:pos="567"/>
        </w:tabs>
        <w:spacing w:before="0" w:after="0"/>
        <w:ind w:left="567" w:hanging="425"/>
        <w:rPr>
          <w:sz w:val="22"/>
        </w:rPr>
      </w:pPr>
      <w:bookmarkStart w:id="1" w:name="_Toc536547451"/>
      <w:r>
        <w:rPr>
          <w:sz w:val="22"/>
        </w:rPr>
        <w:t>Aðilar samnings</w:t>
      </w:r>
      <w:r w:rsidR="0077234C">
        <w:rPr>
          <w:sz w:val="22"/>
        </w:rPr>
        <w:t>.</w:t>
      </w:r>
      <w:bookmarkEnd w:id="1"/>
    </w:p>
    <w:p w14:paraId="3F878AF5" w14:textId="1A294F44" w:rsidR="00B735CF" w:rsidRDefault="005C2FAC">
      <w:pPr>
        <w:spacing w:after="0" w:line="240" w:lineRule="auto"/>
        <w:ind w:left="576"/>
        <w:jc w:val="both"/>
        <w:rPr>
          <w:rFonts w:ascii="Times New Roman"/>
          <w:szCs w:val="20"/>
          <w:lang w:eastAsia="nb-NO"/>
        </w:rPr>
      </w:pPr>
      <w:r>
        <w:rPr>
          <w:rFonts w:ascii="Times New Roman"/>
          <w:szCs w:val="20"/>
          <w:lang w:eastAsia="nb-NO"/>
        </w:rPr>
        <w:t>Aðilar samningsins eru [</w:t>
      </w:r>
      <w:r>
        <w:rPr>
          <w:rFonts w:ascii="Times New Roman"/>
          <w:szCs w:val="20"/>
          <w:highlight w:val="cyan"/>
          <w:lang w:eastAsia="nb-NO"/>
        </w:rPr>
        <w:t>sveitarfélag</w:t>
      </w:r>
      <w:r w:rsidR="00814842">
        <w:rPr>
          <w:rFonts w:ascii="Times New Roman"/>
          <w:szCs w:val="20"/>
          <w:highlight w:val="cyan"/>
          <w:lang w:eastAsia="nb-NO"/>
        </w:rPr>
        <w:t xml:space="preserve"> / byggðasamlag</w:t>
      </w:r>
      <w:r>
        <w:rPr>
          <w:rFonts w:ascii="Times New Roman"/>
          <w:szCs w:val="20"/>
          <w:lang w:eastAsia="nb-NO"/>
        </w:rPr>
        <w:t xml:space="preserve">] annars vegar og </w:t>
      </w:r>
      <w:r w:rsidR="005A6BD9">
        <w:rPr>
          <w:rFonts w:ascii="Times New Roman"/>
          <w:szCs w:val="20"/>
          <w:lang w:eastAsia="nb-NO"/>
        </w:rPr>
        <w:t>umsýsluaðili</w:t>
      </w:r>
      <w:r w:rsidR="005A6BD9" w:rsidRPr="00975136">
        <w:rPr>
          <w:rFonts w:ascii="Times New Roman"/>
        </w:rPr>
        <w:t xml:space="preserve"> </w:t>
      </w:r>
      <w:r>
        <w:rPr>
          <w:rFonts w:ascii="Times New Roman"/>
          <w:szCs w:val="20"/>
          <w:lang w:eastAsia="nb-NO"/>
        </w:rPr>
        <w:t xml:space="preserve">hins vegar. </w:t>
      </w:r>
    </w:p>
    <w:p w14:paraId="2B04DB39" w14:textId="77777777" w:rsidR="0041656C" w:rsidRDefault="0041656C">
      <w:pPr>
        <w:spacing w:after="0" w:line="240" w:lineRule="auto"/>
        <w:ind w:left="576"/>
        <w:jc w:val="both"/>
        <w:rPr>
          <w:rFonts w:ascii="Times New Roman"/>
          <w:szCs w:val="20"/>
          <w:lang w:eastAsia="nb-NO"/>
        </w:rPr>
      </w:pPr>
    </w:p>
    <w:p w14:paraId="4C6A9319" w14:textId="2F99F967" w:rsidR="0006764F" w:rsidRDefault="0006764F">
      <w:pPr>
        <w:spacing w:after="0" w:line="240" w:lineRule="auto"/>
        <w:ind w:left="576"/>
        <w:jc w:val="both"/>
        <w:rPr>
          <w:rFonts w:ascii="Times New Roman"/>
          <w:szCs w:val="20"/>
          <w:lang w:eastAsia="nb-NO"/>
        </w:rPr>
      </w:pPr>
    </w:p>
    <w:p w14:paraId="4101BDA8" w14:textId="00077A86" w:rsidR="0006764F" w:rsidRDefault="0006764F">
      <w:pPr>
        <w:spacing w:after="0" w:line="240" w:lineRule="auto"/>
        <w:ind w:left="576"/>
        <w:jc w:val="both"/>
        <w:rPr>
          <w:rFonts w:ascii="Times New Roman"/>
          <w:szCs w:val="20"/>
          <w:lang w:eastAsia="nb-NO"/>
        </w:rPr>
      </w:pPr>
      <w:r>
        <w:rPr>
          <w:rFonts w:ascii="Times New Roman"/>
          <w:szCs w:val="20"/>
          <w:lang w:eastAsia="nb-NO"/>
        </w:rPr>
        <w:t xml:space="preserve">[Ákvæði ef byggðasamlag eða leiðandi sveitarfélag]: Samninginn gerir [byggðasamlag eða leiðandi sveitarfélag] á grundvelli 6. mgr. 3. gr. laga nr. 38/2018, um þjónustu við fatlað fólk með langvarandi stuðningsþarfir, en [upptalning á sveitarfélögum] hafa falið [byggðasamlagi eða leiðandi sveitarfélagi] að taka fyrir sína hönd </w:t>
      </w:r>
      <w:r w:rsidRPr="0006764F">
        <w:rPr>
          <w:rFonts w:ascii="Times New Roman"/>
          <w:szCs w:val="20"/>
          <w:lang w:eastAsia="nb-NO"/>
        </w:rPr>
        <w:t>ákvarðanir um þjónustu við fatlaða einstakling</w:t>
      </w:r>
      <w:r>
        <w:rPr>
          <w:rFonts w:ascii="Times New Roman"/>
          <w:szCs w:val="20"/>
          <w:lang w:eastAsia="nb-NO"/>
        </w:rPr>
        <w:t>a</w:t>
      </w:r>
      <w:r w:rsidR="00814842">
        <w:rPr>
          <w:rFonts w:ascii="Times New Roman"/>
          <w:szCs w:val="20"/>
          <w:lang w:eastAsia="nb-NO"/>
        </w:rPr>
        <w:t xml:space="preserve">, þar með talið um gerð </w:t>
      </w:r>
      <w:r w:rsidR="008F553D">
        <w:rPr>
          <w:rFonts w:ascii="Times New Roman"/>
          <w:szCs w:val="20"/>
          <w:lang w:eastAsia="nb-NO"/>
        </w:rPr>
        <w:t xml:space="preserve">samninga </w:t>
      </w:r>
      <w:r w:rsidR="00E14C2C">
        <w:rPr>
          <w:rFonts w:ascii="Times New Roman"/>
          <w:szCs w:val="20"/>
          <w:lang w:eastAsia="nb-NO"/>
        </w:rPr>
        <w:t>um</w:t>
      </w:r>
      <w:r w:rsidR="008F553D">
        <w:rPr>
          <w:rFonts w:ascii="Times New Roman"/>
          <w:szCs w:val="20"/>
          <w:lang w:eastAsia="nb-NO"/>
        </w:rPr>
        <w:t xml:space="preserve"> NPA. </w:t>
      </w:r>
      <w:r w:rsidR="00814842">
        <w:rPr>
          <w:rFonts w:ascii="Times New Roman"/>
          <w:szCs w:val="20"/>
          <w:lang w:eastAsia="nb-NO"/>
        </w:rPr>
        <w:t xml:space="preserve"> </w:t>
      </w:r>
    </w:p>
    <w:p w14:paraId="693FB98F" w14:textId="45E11059" w:rsidR="00B735CF" w:rsidRDefault="00B735CF">
      <w:pPr>
        <w:spacing w:after="0" w:line="240" w:lineRule="auto"/>
        <w:rPr>
          <w:rFonts w:ascii="Times New Roman"/>
          <w:szCs w:val="20"/>
          <w:lang w:eastAsia="nb-NO"/>
        </w:rPr>
      </w:pPr>
    </w:p>
    <w:p w14:paraId="4CBE827B" w14:textId="77777777" w:rsidR="00B735CF" w:rsidRDefault="00B735CF">
      <w:pPr>
        <w:spacing w:after="0" w:line="240" w:lineRule="auto"/>
        <w:rPr>
          <w:rFonts w:ascii="Times New Roman"/>
          <w:szCs w:val="20"/>
          <w:lang w:eastAsia="nb-NO"/>
        </w:rPr>
      </w:pPr>
    </w:p>
    <w:p w14:paraId="049EFF72" w14:textId="3891C2AE" w:rsidR="00B735CF" w:rsidRDefault="005C2FAC">
      <w:pPr>
        <w:pStyle w:val="Fyrirsgn2"/>
        <w:spacing w:before="0" w:after="0"/>
        <w:ind w:left="567" w:hanging="425"/>
        <w:rPr>
          <w:sz w:val="22"/>
        </w:rPr>
      </w:pPr>
      <w:bookmarkStart w:id="2" w:name="_Toc536547452"/>
      <w:r>
        <w:rPr>
          <w:sz w:val="22"/>
        </w:rPr>
        <w:t>Tilgangur og markmið samningsgerðar</w:t>
      </w:r>
      <w:r w:rsidR="0077234C">
        <w:rPr>
          <w:sz w:val="22"/>
        </w:rPr>
        <w:t>.</w:t>
      </w:r>
      <w:bookmarkEnd w:id="2"/>
    </w:p>
    <w:p w14:paraId="62BA69B7" w14:textId="499F61CB" w:rsidR="00B735CF" w:rsidRDefault="005C2FAC">
      <w:pPr>
        <w:spacing w:after="0" w:line="240" w:lineRule="auto"/>
        <w:ind w:left="576"/>
        <w:jc w:val="both"/>
        <w:rPr>
          <w:rFonts w:ascii="Times New Roman"/>
          <w:szCs w:val="20"/>
          <w:lang w:eastAsia="nb-NO"/>
        </w:rPr>
      </w:pPr>
      <w:r>
        <w:rPr>
          <w:rFonts w:ascii="Times New Roman"/>
          <w:szCs w:val="20"/>
          <w:lang w:eastAsia="nb-NO"/>
        </w:rPr>
        <w:t>Samstarfssamningur þessi tekur til samskipta og samstarfs milli sveitarfélags og umsýsluaðila varðandi framkvæmd notendastýrðrar persónulegrar aðstoðar (NPA)</w:t>
      </w:r>
      <w:r w:rsidR="0007572C">
        <w:rPr>
          <w:rFonts w:ascii="Times New Roman"/>
          <w:szCs w:val="20"/>
          <w:lang w:eastAsia="nb-NO"/>
        </w:rPr>
        <w:t>, sbr. 13. og 14. gr. reglugerðar nr. 1250/2018</w:t>
      </w:r>
      <w:r w:rsidR="00681D8C">
        <w:rPr>
          <w:rFonts w:ascii="Times New Roman"/>
          <w:szCs w:val="20"/>
          <w:lang w:eastAsia="nb-NO"/>
        </w:rPr>
        <w:t>,</w:t>
      </w:r>
      <w:r w:rsidR="0007572C">
        <w:rPr>
          <w:rFonts w:ascii="Times New Roman"/>
          <w:szCs w:val="20"/>
          <w:lang w:eastAsia="nb-NO"/>
        </w:rPr>
        <w:t xml:space="preserve"> um NPA</w:t>
      </w:r>
      <w:r>
        <w:rPr>
          <w:rFonts w:ascii="Times New Roman"/>
          <w:szCs w:val="20"/>
          <w:lang w:eastAsia="nb-NO"/>
        </w:rPr>
        <w:t xml:space="preserve">. </w:t>
      </w:r>
      <w:r w:rsidR="00997746">
        <w:rPr>
          <w:rFonts w:ascii="Times New Roman"/>
          <w:szCs w:val="20"/>
          <w:lang w:eastAsia="nb-NO"/>
        </w:rPr>
        <w:t>Þá tekur samningurinn einnig á verkaskiptingu notanda og umsýsluaðila við framkvæmd NPA.</w:t>
      </w:r>
    </w:p>
    <w:p w14:paraId="24767F41" w14:textId="77777777" w:rsidR="00B735CF" w:rsidRDefault="00B735CF">
      <w:pPr>
        <w:spacing w:after="0" w:line="240" w:lineRule="auto"/>
        <w:ind w:left="576"/>
        <w:jc w:val="both"/>
        <w:rPr>
          <w:rFonts w:ascii="Times New Roman"/>
          <w:szCs w:val="20"/>
          <w:lang w:eastAsia="nb-NO"/>
        </w:rPr>
      </w:pPr>
    </w:p>
    <w:p w14:paraId="5FA4AB0A" w14:textId="7CC950B6" w:rsidR="00007E6F" w:rsidRDefault="005C2FAC" w:rsidP="00814842">
      <w:pPr>
        <w:spacing w:after="0" w:line="240" w:lineRule="auto"/>
        <w:ind w:left="576"/>
        <w:jc w:val="both"/>
        <w:rPr>
          <w:rFonts w:ascii="Times New Roman"/>
          <w:szCs w:val="20"/>
          <w:lang w:eastAsia="nb-NO"/>
        </w:rPr>
      </w:pPr>
      <w:r>
        <w:rPr>
          <w:rFonts w:ascii="Times New Roman"/>
          <w:szCs w:val="20"/>
          <w:lang w:eastAsia="nb-NO"/>
        </w:rPr>
        <w:t>Markmið NPA er að notandi, þ.e. sá sem hefur þörf fyrir aðstoð, geti notið aukins sjálfstæðis í daglegu lífi og ráðið sem mestu um það sjálfur með hvaða hætti sú aðstoð fer fram. Sam</w:t>
      </w:r>
      <w:r w:rsidR="008E7782">
        <w:rPr>
          <w:rFonts w:ascii="Times New Roman"/>
          <w:szCs w:val="20"/>
          <w:lang w:eastAsia="nb-NO"/>
        </w:rPr>
        <w:t>starfssamningnum</w:t>
      </w:r>
      <w:r w:rsidR="005A6BD9">
        <w:rPr>
          <w:rFonts w:ascii="Times New Roman"/>
          <w:szCs w:val="20"/>
          <w:lang w:eastAsia="nb-NO"/>
        </w:rPr>
        <w:t xml:space="preserve"> </w:t>
      </w:r>
      <w:r>
        <w:rPr>
          <w:rFonts w:ascii="Times New Roman"/>
          <w:szCs w:val="20"/>
          <w:lang w:eastAsia="nb-NO"/>
        </w:rPr>
        <w:t xml:space="preserve">er ætlað að vera rammi um </w:t>
      </w:r>
      <w:r w:rsidR="008E7782">
        <w:rPr>
          <w:rFonts w:ascii="Times New Roman"/>
          <w:szCs w:val="20"/>
          <w:lang w:eastAsia="nb-NO"/>
        </w:rPr>
        <w:t xml:space="preserve">samstarf </w:t>
      </w:r>
      <w:r>
        <w:rPr>
          <w:rFonts w:ascii="Times New Roman"/>
          <w:szCs w:val="20"/>
          <w:lang w:eastAsia="nb-NO"/>
        </w:rPr>
        <w:t xml:space="preserve">sveitarfélagsins og umsýsluaðila og er hér eftir vísað til þessa samnings sem samstarfssamnings. </w:t>
      </w:r>
    </w:p>
    <w:p w14:paraId="54787910" w14:textId="77777777" w:rsidR="00007E6F" w:rsidRDefault="00007E6F" w:rsidP="00814842">
      <w:pPr>
        <w:spacing w:after="0" w:line="240" w:lineRule="auto"/>
        <w:ind w:left="576"/>
        <w:jc w:val="both"/>
        <w:rPr>
          <w:rFonts w:ascii="Times New Roman"/>
          <w:szCs w:val="20"/>
          <w:lang w:eastAsia="nb-NO"/>
        </w:rPr>
      </w:pPr>
    </w:p>
    <w:p w14:paraId="4A36BA36"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Sameiginlega er vísað til sveitarfélags og umsýsluaðila sem samningsaðila. </w:t>
      </w:r>
    </w:p>
    <w:p w14:paraId="309292AB" w14:textId="77777777" w:rsidR="00B735CF" w:rsidRDefault="00B735CF">
      <w:pPr>
        <w:spacing w:after="0" w:line="240" w:lineRule="auto"/>
        <w:ind w:left="576"/>
        <w:jc w:val="both"/>
        <w:rPr>
          <w:rFonts w:ascii="Times New Roman"/>
          <w:szCs w:val="20"/>
          <w:lang w:eastAsia="nb-NO"/>
        </w:rPr>
      </w:pPr>
    </w:p>
    <w:p w14:paraId="32AFCE0D" w14:textId="6FD8A949" w:rsidR="00B735CF" w:rsidRDefault="005C2FAC">
      <w:pPr>
        <w:spacing w:after="0" w:line="240" w:lineRule="auto"/>
        <w:ind w:left="576"/>
        <w:jc w:val="both"/>
        <w:rPr>
          <w:rFonts w:ascii="Times New Roman"/>
          <w:szCs w:val="20"/>
          <w:lang w:eastAsia="nb-NO"/>
        </w:rPr>
      </w:pPr>
      <w:r>
        <w:rPr>
          <w:rFonts w:ascii="Times New Roman"/>
          <w:szCs w:val="20"/>
          <w:lang w:eastAsia="nb-NO"/>
        </w:rPr>
        <w:t>Samstarfssamningnum er ætlað að stuðla að faglegri og hagkvæmri framkvæmd þeirra</w:t>
      </w:r>
      <w:r w:rsidR="00572701">
        <w:rPr>
          <w:rFonts w:ascii="Times New Roman"/>
          <w:szCs w:val="20"/>
          <w:lang w:eastAsia="nb-NO"/>
        </w:rPr>
        <w:t xml:space="preserve"> einstaklingssamninga um</w:t>
      </w:r>
      <w:r>
        <w:rPr>
          <w:rFonts w:ascii="Times New Roman"/>
          <w:szCs w:val="20"/>
          <w:lang w:eastAsia="nb-NO"/>
        </w:rPr>
        <w:t xml:space="preserve"> NPA </w:t>
      </w:r>
      <w:r w:rsidR="00572701">
        <w:rPr>
          <w:rFonts w:ascii="Times New Roman"/>
          <w:szCs w:val="20"/>
          <w:lang w:eastAsia="nb-NO"/>
        </w:rPr>
        <w:t>(hér eftir nefndir NPA-</w:t>
      </w:r>
      <w:r>
        <w:rPr>
          <w:rFonts w:ascii="Times New Roman"/>
          <w:szCs w:val="20"/>
          <w:lang w:eastAsia="nb-NO"/>
        </w:rPr>
        <w:t>samninga</w:t>
      </w:r>
      <w:r w:rsidR="00572701">
        <w:rPr>
          <w:rFonts w:ascii="Times New Roman"/>
          <w:szCs w:val="20"/>
          <w:lang w:eastAsia="nb-NO"/>
        </w:rPr>
        <w:t>r)</w:t>
      </w:r>
      <w:r>
        <w:rPr>
          <w:rFonts w:ascii="Times New Roman"/>
          <w:szCs w:val="20"/>
          <w:lang w:eastAsia="nb-NO"/>
        </w:rPr>
        <w:t xml:space="preserve"> sem umsýsluaðili annast fyrir hönd viðkomandi not</w:t>
      </w:r>
      <w:r w:rsidR="003F4CDF">
        <w:rPr>
          <w:rFonts w:ascii="Times New Roman"/>
          <w:szCs w:val="20"/>
          <w:lang w:eastAsia="nb-NO"/>
        </w:rPr>
        <w:t>a</w:t>
      </w:r>
      <w:r>
        <w:rPr>
          <w:rFonts w:ascii="Times New Roman"/>
          <w:szCs w:val="20"/>
          <w:lang w:eastAsia="nb-NO"/>
        </w:rPr>
        <w:t>nda</w:t>
      </w:r>
      <w:r w:rsidR="002C0797">
        <w:rPr>
          <w:rFonts w:ascii="Times New Roman"/>
          <w:szCs w:val="20"/>
          <w:lang w:eastAsia="nb-NO"/>
        </w:rPr>
        <w:t xml:space="preserve"> </w:t>
      </w:r>
      <w:r>
        <w:rPr>
          <w:rFonts w:ascii="Times New Roman"/>
          <w:szCs w:val="20"/>
          <w:lang w:eastAsia="nb-NO"/>
        </w:rPr>
        <w:t>á grundvelli þess fjárframlags og tímafjölda sem notandi hefur fengið úthlutað til NPA. Þá er markmiðið að tryggja öryggi, sveigjanleika og frjálsræði við framkvæmd NPA og kveða á um ábyrgðarskiptingu milli samningsaðila.</w:t>
      </w:r>
    </w:p>
    <w:p w14:paraId="119EE67B" w14:textId="17FCAA9E" w:rsidR="006B4662" w:rsidRDefault="006B4662">
      <w:pPr>
        <w:spacing w:after="0" w:line="240" w:lineRule="auto"/>
        <w:ind w:left="576"/>
        <w:jc w:val="both"/>
        <w:rPr>
          <w:rFonts w:ascii="Times New Roman"/>
          <w:szCs w:val="20"/>
          <w:lang w:eastAsia="nb-NO"/>
        </w:rPr>
      </w:pPr>
    </w:p>
    <w:p w14:paraId="14858629" w14:textId="522A56EB" w:rsidR="006B4662" w:rsidRDefault="006B4662" w:rsidP="006B4662">
      <w:pPr>
        <w:spacing w:after="0" w:line="240" w:lineRule="auto"/>
        <w:ind w:left="576"/>
        <w:jc w:val="both"/>
        <w:rPr>
          <w:rFonts w:ascii="Times New Roman"/>
          <w:szCs w:val="20"/>
          <w:lang w:eastAsia="nb-NO"/>
        </w:rPr>
      </w:pPr>
      <w:r>
        <w:rPr>
          <w:rFonts w:ascii="Times New Roman"/>
          <w:szCs w:val="20"/>
          <w:lang w:eastAsia="nb-NO"/>
        </w:rPr>
        <w:t xml:space="preserve">Umsýsluaðila er óheimilt að semja </w:t>
      </w:r>
      <w:r w:rsidR="0028042A">
        <w:rPr>
          <w:rFonts w:ascii="Times New Roman"/>
          <w:szCs w:val="20"/>
          <w:lang w:eastAsia="nb-NO"/>
        </w:rPr>
        <w:t>við einstakan notanda</w:t>
      </w:r>
      <w:r>
        <w:rPr>
          <w:rFonts w:ascii="Times New Roman"/>
          <w:szCs w:val="20"/>
          <w:lang w:eastAsia="nb-NO"/>
        </w:rPr>
        <w:t xml:space="preserve"> um annan ráðahag eða tilhögun umsýslunnar en kveðið er á um í samstarfssamningi þessum sem og lögum, reglum og almennum fyrirmælum sem um framkvæmd NPA gilda. Sveitarfélag skal vera óbundið af slíkum samningum eða skilmálum.</w:t>
      </w:r>
      <w:r w:rsidR="0028042A">
        <w:rPr>
          <w:rFonts w:ascii="Times New Roman"/>
          <w:szCs w:val="20"/>
          <w:lang w:eastAsia="nb-NO"/>
        </w:rPr>
        <w:t xml:space="preserve"> </w:t>
      </w:r>
      <w:r w:rsidR="00572701">
        <w:rPr>
          <w:rFonts w:ascii="Times New Roman"/>
          <w:szCs w:val="20"/>
          <w:lang w:eastAsia="nb-NO"/>
        </w:rPr>
        <w:t xml:space="preserve">Ákvæði þessa samstarfssamnings ganga framar ákvæðum NPA-samnings notanda, ef framkvæmd NPA-samnings reynist ósamrýmanleg samstarfssamningnum. </w:t>
      </w:r>
    </w:p>
    <w:p w14:paraId="1D809321" w14:textId="77777777" w:rsidR="00B735CF" w:rsidRDefault="00B735CF">
      <w:pPr>
        <w:spacing w:after="0" w:line="240" w:lineRule="auto"/>
        <w:ind w:left="576"/>
        <w:jc w:val="both"/>
        <w:rPr>
          <w:rFonts w:ascii="Times New Roman"/>
          <w:szCs w:val="20"/>
          <w:lang w:eastAsia="nb-NO"/>
        </w:rPr>
      </w:pPr>
    </w:p>
    <w:p w14:paraId="68991AA0" w14:textId="77777777" w:rsidR="00B735CF" w:rsidRDefault="00B735CF">
      <w:pPr>
        <w:spacing w:after="0" w:line="240" w:lineRule="auto"/>
        <w:ind w:left="576"/>
        <w:jc w:val="both"/>
        <w:rPr>
          <w:rFonts w:ascii="Times New Roman"/>
          <w:szCs w:val="20"/>
          <w:lang w:eastAsia="nb-NO"/>
        </w:rPr>
      </w:pPr>
    </w:p>
    <w:p w14:paraId="549F4A75" w14:textId="57746712" w:rsidR="00B735CF" w:rsidRDefault="005C2FAC">
      <w:pPr>
        <w:pStyle w:val="Fyrirsgn2"/>
        <w:spacing w:before="0" w:after="0"/>
        <w:ind w:left="567" w:hanging="425"/>
        <w:rPr>
          <w:sz w:val="22"/>
        </w:rPr>
      </w:pPr>
      <w:bookmarkStart w:id="3" w:name="_Toc536547453"/>
      <w:r>
        <w:rPr>
          <w:sz w:val="22"/>
        </w:rPr>
        <w:lastRenderedPageBreak/>
        <w:t>Gildissvið og afmörkun</w:t>
      </w:r>
      <w:r w:rsidR="0074144D">
        <w:rPr>
          <w:sz w:val="22"/>
        </w:rPr>
        <w:t>.</w:t>
      </w:r>
      <w:bookmarkEnd w:id="3"/>
    </w:p>
    <w:p w14:paraId="3C53A83F" w14:textId="3BF62BF3" w:rsidR="00B735CF" w:rsidRDefault="006B4662">
      <w:pPr>
        <w:spacing w:after="0" w:line="240" w:lineRule="auto"/>
        <w:ind w:left="576"/>
        <w:jc w:val="both"/>
        <w:rPr>
          <w:rFonts w:ascii="Times New Roman"/>
          <w:szCs w:val="20"/>
          <w:lang w:eastAsia="nb-NO"/>
        </w:rPr>
      </w:pPr>
      <w:r>
        <w:rPr>
          <w:rFonts w:ascii="Times New Roman"/>
          <w:szCs w:val="20"/>
          <w:lang w:eastAsia="nb-NO"/>
        </w:rPr>
        <w:t xml:space="preserve">Samstarfssamningur þessi tekur til </w:t>
      </w:r>
      <w:r w:rsidR="0028042A">
        <w:rPr>
          <w:rFonts w:ascii="Times New Roman"/>
          <w:szCs w:val="20"/>
          <w:lang w:eastAsia="nb-NO"/>
        </w:rPr>
        <w:t>NPA-</w:t>
      </w:r>
      <w:r>
        <w:rPr>
          <w:rFonts w:ascii="Times New Roman"/>
          <w:szCs w:val="20"/>
          <w:lang w:eastAsia="nb-NO"/>
        </w:rPr>
        <w:t>notenda sem lögheimili eiga innan þjónustusvæðis sveitarfélagsins</w:t>
      </w:r>
      <w:r w:rsidR="0028042A">
        <w:rPr>
          <w:rFonts w:ascii="Times New Roman"/>
          <w:szCs w:val="20"/>
          <w:lang w:eastAsia="nb-NO"/>
        </w:rPr>
        <w:t xml:space="preserve"> og valið hafa að nýta þjónustu umsýsluaðila við framkvæmd einstaklingssamnings um NPA</w:t>
      </w:r>
      <w:r w:rsidR="005C2FAC">
        <w:rPr>
          <w:rFonts w:ascii="Times New Roman"/>
          <w:szCs w:val="20"/>
          <w:lang w:eastAsia="nb-NO"/>
        </w:rPr>
        <w:t xml:space="preserve">. </w:t>
      </w:r>
      <w:r w:rsidR="0028042A">
        <w:rPr>
          <w:rFonts w:ascii="Times New Roman"/>
          <w:szCs w:val="20"/>
          <w:lang w:eastAsia="nb-NO"/>
        </w:rPr>
        <w:t>Hver og einn n</w:t>
      </w:r>
      <w:r w:rsidR="005C2FAC">
        <w:rPr>
          <w:rFonts w:ascii="Times New Roman"/>
          <w:szCs w:val="20"/>
          <w:lang w:eastAsia="nb-NO"/>
        </w:rPr>
        <w:t xml:space="preserve">otandi er ekki aðili að samstarfssamningi þessum en á grundvelli þessa samstarfssamnings getur notandi, sem gert hefur </w:t>
      </w:r>
      <w:r w:rsidR="001D1561">
        <w:rPr>
          <w:rFonts w:ascii="Times New Roman"/>
          <w:szCs w:val="20"/>
          <w:lang w:eastAsia="nb-NO"/>
        </w:rPr>
        <w:t>samkomulag um vinnustund</w:t>
      </w:r>
      <w:r w:rsidR="00E34D45">
        <w:rPr>
          <w:rFonts w:ascii="Times New Roman"/>
          <w:szCs w:val="20"/>
          <w:lang w:eastAsia="nb-NO"/>
        </w:rPr>
        <w:t>afjölda</w:t>
      </w:r>
      <w:r w:rsidR="005C2FAC">
        <w:rPr>
          <w:rFonts w:ascii="Times New Roman"/>
          <w:szCs w:val="20"/>
          <w:lang w:eastAsia="nb-NO"/>
        </w:rPr>
        <w:t xml:space="preserve"> við sveitarfélagið, gert samning við umsýsluaðila og sveitarfélag um að umsýsluaðili annist umsýslu NPA samnings </w:t>
      </w:r>
      <w:r w:rsidR="00E34D45">
        <w:rPr>
          <w:rFonts w:ascii="Times New Roman"/>
          <w:szCs w:val="20"/>
          <w:lang w:eastAsia="nb-NO"/>
        </w:rPr>
        <w:t>hans.</w:t>
      </w:r>
      <w:r w:rsidR="005C2FAC">
        <w:rPr>
          <w:rFonts w:ascii="Times New Roman"/>
          <w:szCs w:val="20"/>
          <w:lang w:eastAsia="nb-NO"/>
        </w:rPr>
        <w:t xml:space="preserve"> Samstarfssamningur þessi er forsenda þess að umsýsluaðili geti annast umsýslu NPA samninga sem sveitarfélagið gerir við notendur innan síns þjónustusvæðis.</w:t>
      </w:r>
    </w:p>
    <w:p w14:paraId="03454134" w14:textId="38C74477" w:rsidR="00D61068" w:rsidRDefault="00D61068">
      <w:pPr>
        <w:spacing w:after="0" w:line="240" w:lineRule="auto"/>
        <w:ind w:left="576"/>
        <w:jc w:val="both"/>
        <w:rPr>
          <w:rFonts w:ascii="Times New Roman"/>
          <w:szCs w:val="20"/>
          <w:lang w:eastAsia="nb-NO"/>
        </w:rPr>
      </w:pPr>
    </w:p>
    <w:p w14:paraId="4F9A5030" w14:textId="3D555880" w:rsidR="00D61068" w:rsidRDefault="00D61068">
      <w:pPr>
        <w:spacing w:after="0" w:line="240" w:lineRule="auto"/>
        <w:ind w:left="576"/>
        <w:jc w:val="both"/>
        <w:rPr>
          <w:rFonts w:ascii="Times New Roman"/>
          <w:szCs w:val="20"/>
          <w:lang w:eastAsia="nb-NO"/>
        </w:rPr>
      </w:pPr>
      <w:r>
        <w:rPr>
          <w:rFonts w:ascii="Times New Roman"/>
          <w:szCs w:val="20"/>
          <w:lang w:eastAsia="nb-NO"/>
        </w:rPr>
        <w:t xml:space="preserve">Til þess að umsýsluaðili geti sinnt þjónustu við notanda verður að vera í gildi </w:t>
      </w:r>
      <w:r w:rsidR="008844B4">
        <w:rPr>
          <w:rFonts w:ascii="Times New Roman"/>
          <w:szCs w:val="20"/>
          <w:lang w:eastAsia="nb-NO"/>
        </w:rPr>
        <w:t>einstaklingssamningur um NPA</w:t>
      </w:r>
      <w:r>
        <w:rPr>
          <w:rFonts w:ascii="Times New Roman"/>
          <w:szCs w:val="20"/>
          <w:lang w:eastAsia="nb-NO"/>
        </w:rPr>
        <w:t xml:space="preserve"> sem </w:t>
      </w:r>
      <w:r w:rsidR="008844B4">
        <w:rPr>
          <w:rFonts w:ascii="Times New Roman"/>
          <w:szCs w:val="20"/>
          <w:lang w:eastAsia="nb-NO"/>
        </w:rPr>
        <w:t xml:space="preserve">gerður er á grundvelli 7. gr. reglugerðar nr. </w:t>
      </w:r>
      <w:r w:rsidR="00884573">
        <w:rPr>
          <w:rFonts w:ascii="Times New Roman"/>
          <w:szCs w:val="20"/>
          <w:lang w:eastAsia="nb-NO"/>
        </w:rPr>
        <w:t>1250</w:t>
      </w:r>
      <w:r w:rsidR="008844B4">
        <w:rPr>
          <w:rFonts w:ascii="Times New Roman"/>
          <w:szCs w:val="20"/>
          <w:lang w:eastAsia="nb-NO"/>
        </w:rPr>
        <w:t xml:space="preserve">/2018, um notendastýrða persónulega aðstoð og </w:t>
      </w:r>
      <w:r>
        <w:rPr>
          <w:rFonts w:ascii="Times New Roman"/>
          <w:szCs w:val="20"/>
          <w:lang w:eastAsia="nb-NO"/>
        </w:rPr>
        <w:t>kveður á um aðild umsýsluaðila, milli sveitarfélags, umsýsluaðila og notanda.</w:t>
      </w:r>
      <w:r w:rsidR="00B91968">
        <w:rPr>
          <w:rFonts w:ascii="Times New Roman"/>
          <w:szCs w:val="20"/>
          <w:lang w:eastAsia="nb-NO"/>
        </w:rPr>
        <w:t xml:space="preserve"> Einstaklingssam</w:t>
      </w:r>
      <w:r w:rsidR="00A6690D">
        <w:rPr>
          <w:rFonts w:ascii="Times New Roman"/>
          <w:szCs w:val="20"/>
          <w:lang w:eastAsia="nb-NO"/>
        </w:rPr>
        <w:t>n</w:t>
      </w:r>
      <w:r w:rsidR="00B91968">
        <w:rPr>
          <w:rFonts w:ascii="Times New Roman"/>
          <w:szCs w:val="20"/>
          <w:lang w:eastAsia="nb-NO"/>
        </w:rPr>
        <w:t xml:space="preserve">ingur um NPA er enn fremur grundvallaður á </w:t>
      </w:r>
      <w:r w:rsidR="00E8706D">
        <w:rPr>
          <w:rFonts w:ascii="Times New Roman"/>
          <w:szCs w:val="20"/>
          <w:lang w:eastAsia="nb-NO"/>
        </w:rPr>
        <w:t xml:space="preserve">samkomulagi um vinnustundir, sbr. </w:t>
      </w:r>
      <w:r w:rsidR="003B7591">
        <w:rPr>
          <w:rFonts w:ascii="Times New Roman"/>
          <w:szCs w:val="20"/>
          <w:lang w:eastAsia="nb-NO"/>
        </w:rPr>
        <w:t xml:space="preserve">5. gr. </w:t>
      </w:r>
      <w:r w:rsidR="00E8706D">
        <w:rPr>
          <w:rFonts w:ascii="Times New Roman"/>
          <w:szCs w:val="20"/>
          <w:lang w:eastAsia="nb-NO"/>
        </w:rPr>
        <w:t>sömu reglugerðar</w:t>
      </w:r>
      <w:r>
        <w:rPr>
          <w:rFonts w:ascii="Times New Roman"/>
          <w:szCs w:val="20"/>
          <w:lang w:eastAsia="nb-NO"/>
        </w:rPr>
        <w:t>.</w:t>
      </w:r>
    </w:p>
    <w:p w14:paraId="706A5DAA" w14:textId="77777777" w:rsidR="00B735CF" w:rsidRPr="00803621" w:rsidRDefault="00B735CF">
      <w:pPr>
        <w:spacing w:after="0" w:line="240" w:lineRule="auto"/>
        <w:ind w:left="576"/>
        <w:jc w:val="both"/>
        <w:rPr>
          <w:rFonts w:ascii="Times New Roman"/>
        </w:rPr>
      </w:pPr>
    </w:p>
    <w:p w14:paraId="292DA77F" w14:textId="0E310C42" w:rsidR="00B735CF" w:rsidRDefault="005C2FAC">
      <w:pPr>
        <w:spacing w:after="0" w:line="240" w:lineRule="auto"/>
        <w:ind w:left="576"/>
        <w:jc w:val="both"/>
        <w:rPr>
          <w:rFonts w:ascii="Times New Roman"/>
          <w:szCs w:val="20"/>
          <w:lang w:eastAsia="nb-NO"/>
        </w:rPr>
      </w:pPr>
      <w:r w:rsidRPr="0041656C">
        <w:rPr>
          <w:rFonts w:ascii="Times New Roman"/>
          <w:szCs w:val="20"/>
          <w:lang w:eastAsia="nb-NO"/>
        </w:rPr>
        <w:t xml:space="preserve">Samningur </w:t>
      </w:r>
      <w:r w:rsidR="0041656C" w:rsidRPr="0041656C">
        <w:rPr>
          <w:rFonts w:ascii="Times New Roman"/>
          <w:szCs w:val="20"/>
          <w:lang w:eastAsia="nb-NO"/>
        </w:rPr>
        <w:t xml:space="preserve">þessi </w:t>
      </w:r>
      <w:r w:rsidRPr="0041656C">
        <w:rPr>
          <w:rFonts w:ascii="Times New Roman"/>
          <w:szCs w:val="20"/>
          <w:lang w:eastAsia="nb-NO"/>
        </w:rPr>
        <w:t xml:space="preserve">fellur ekki úr gildi komi upp þær aðstæður að </w:t>
      </w:r>
      <w:r w:rsidR="003B7591">
        <w:rPr>
          <w:rFonts w:ascii="Times New Roman"/>
          <w:szCs w:val="20"/>
          <w:lang w:eastAsia="nb-NO"/>
        </w:rPr>
        <w:t xml:space="preserve">ekkert samkomulag </w:t>
      </w:r>
      <w:r w:rsidRPr="0041656C">
        <w:rPr>
          <w:rFonts w:ascii="Times New Roman"/>
          <w:szCs w:val="20"/>
          <w:lang w:eastAsia="nb-NO"/>
        </w:rPr>
        <w:t xml:space="preserve">sé </w:t>
      </w:r>
      <w:r w:rsidR="003B7591" w:rsidRPr="0041656C">
        <w:rPr>
          <w:rFonts w:ascii="Times New Roman"/>
          <w:szCs w:val="20"/>
          <w:lang w:eastAsia="nb-NO"/>
        </w:rPr>
        <w:t>virk</w:t>
      </w:r>
      <w:r w:rsidR="003B7591">
        <w:rPr>
          <w:rFonts w:ascii="Times New Roman"/>
          <w:szCs w:val="20"/>
          <w:lang w:eastAsia="nb-NO"/>
        </w:rPr>
        <w:t>t</w:t>
      </w:r>
      <w:r w:rsidR="003B7591" w:rsidRPr="0041656C">
        <w:rPr>
          <w:rFonts w:ascii="Times New Roman"/>
          <w:szCs w:val="20"/>
          <w:lang w:eastAsia="nb-NO"/>
        </w:rPr>
        <w:t xml:space="preserve"> </w:t>
      </w:r>
      <w:r w:rsidR="003B7591">
        <w:rPr>
          <w:rFonts w:ascii="Times New Roman"/>
          <w:szCs w:val="20"/>
          <w:lang w:eastAsia="nb-NO"/>
        </w:rPr>
        <w:t xml:space="preserve">um vinnustundir, sbr. reglugerð um NPA </w:t>
      </w:r>
      <w:r w:rsidRPr="0041656C">
        <w:rPr>
          <w:rFonts w:ascii="Times New Roman"/>
          <w:szCs w:val="20"/>
          <w:lang w:eastAsia="nb-NO"/>
        </w:rPr>
        <w:t xml:space="preserve">eða að enginn notandi kjósi að nýta sér þjónustu umsýsluaðila. </w:t>
      </w:r>
      <w:r>
        <w:rPr>
          <w:rFonts w:ascii="Times New Roman"/>
          <w:szCs w:val="20"/>
          <w:lang w:eastAsia="nb-NO"/>
        </w:rPr>
        <w:t xml:space="preserve">Sé </w:t>
      </w:r>
      <w:r w:rsidR="000D6625">
        <w:rPr>
          <w:rFonts w:ascii="Times New Roman"/>
          <w:szCs w:val="20"/>
          <w:lang w:eastAsia="nb-NO"/>
        </w:rPr>
        <w:t>einstaklingssam</w:t>
      </w:r>
      <w:r w:rsidR="0077234C">
        <w:rPr>
          <w:rFonts w:ascii="Times New Roman"/>
          <w:szCs w:val="20"/>
          <w:lang w:eastAsia="nb-NO"/>
        </w:rPr>
        <w:t>n</w:t>
      </w:r>
      <w:r w:rsidR="000D6625">
        <w:rPr>
          <w:rFonts w:ascii="Times New Roman"/>
          <w:szCs w:val="20"/>
          <w:lang w:eastAsia="nb-NO"/>
        </w:rPr>
        <w:t xml:space="preserve">ingur um </w:t>
      </w:r>
      <w:r>
        <w:rPr>
          <w:rFonts w:ascii="Times New Roman"/>
          <w:szCs w:val="20"/>
          <w:lang w:eastAsia="nb-NO"/>
        </w:rPr>
        <w:t>NPA gerður við notanda gilda</w:t>
      </w:r>
      <w:r w:rsidR="00E34D45">
        <w:rPr>
          <w:rFonts w:ascii="Times New Roman"/>
          <w:szCs w:val="20"/>
          <w:lang w:eastAsia="nb-NO"/>
        </w:rPr>
        <w:t xml:space="preserve"> aftur á móti</w:t>
      </w:r>
      <w:r>
        <w:rPr>
          <w:rFonts w:ascii="Times New Roman"/>
          <w:szCs w:val="20"/>
          <w:lang w:eastAsia="nb-NO"/>
        </w:rPr>
        <w:t xml:space="preserve"> öll viðeigandi ákvæði samstarfssamnings þessa um framkvæmd umsýslu hjá umsýsluaðila, kjósi notandi á viðkomandi þjónustusvæði að nýta sér hana.</w:t>
      </w:r>
    </w:p>
    <w:p w14:paraId="66DE82DF" w14:textId="77777777" w:rsidR="00B735CF" w:rsidRDefault="00B735CF">
      <w:pPr>
        <w:spacing w:after="0" w:line="240" w:lineRule="auto"/>
        <w:ind w:left="576"/>
        <w:jc w:val="both"/>
        <w:rPr>
          <w:rFonts w:ascii="Times New Roman"/>
          <w:szCs w:val="20"/>
          <w:lang w:eastAsia="nb-NO"/>
        </w:rPr>
      </w:pPr>
    </w:p>
    <w:p w14:paraId="203C8134" w14:textId="1932D0CD"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Umsýsluaðili </w:t>
      </w:r>
      <w:r w:rsidR="00427916">
        <w:rPr>
          <w:rFonts w:ascii="Times New Roman"/>
          <w:szCs w:val="20"/>
          <w:lang w:eastAsia="nb-NO"/>
        </w:rPr>
        <w:t xml:space="preserve">getur sjálfur sett sér reglur </w:t>
      </w:r>
      <w:r>
        <w:rPr>
          <w:rFonts w:ascii="Times New Roman"/>
          <w:szCs w:val="20"/>
          <w:lang w:eastAsia="nb-NO"/>
        </w:rPr>
        <w:t>og viðmið varðandi þjónustu við einstaka notendur</w:t>
      </w:r>
      <w:r w:rsidR="00D61068">
        <w:rPr>
          <w:rFonts w:ascii="Times New Roman"/>
          <w:szCs w:val="20"/>
          <w:lang w:eastAsia="nb-NO"/>
        </w:rPr>
        <w:t xml:space="preserve"> </w:t>
      </w:r>
      <w:r w:rsidR="00E34D45">
        <w:rPr>
          <w:rFonts w:ascii="Times New Roman"/>
          <w:szCs w:val="20"/>
          <w:lang w:eastAsia="nb-NO"/>
        </w:rPr>
        <w:t xml:space="preserve">varðandi </w:t>
      </w:r>
      <w:r w:rsidR="00D61068">
        <w:rPr>
          <w:rFonts w:ascii="Times New Roman"/>
          <w:szCs w:val="20"/>
          <w:lang w:eastAsia="nb-NO"/>
        </w:rPr>
        <w:t>framkvæmd þjónustunnar.</w:t>
      </w:r>
      <w:r>
        <w:rPr>
          <w:rFonts w:ascii="Times New Roman"/>
          <w:szCs w:val="20"/>
          <w:lang w:eastAsia="nb-NO"/>
        </w:rPr>
        <w:t xml:space="preserve"> Umsýsluaðili áskilur sér rétt til að hafna því að gerast umsýsluaðili einstakra notenda eða segja upp </w:t>
      </w:r>
      <w:r w:rsidR="00C34EAB">
        <w:rPr>
          <w:rFonts w:ascii="Times New Roman"/>
          <w:szCs w:val="20"/>
          <w:lang w:eastAsia="nb-NO"/>
        </w:rPr>
        <w:t>samningi sínum</w:t>
      </w:r>
      <w:r>
        <w:rPr>
          <w:rFonts w:ascii="Times New Roman"/>
          <w:szCs w:val="20"/>
          <w:lang w:eastAsia="nb-NO"/>
        </w:rPr>
        <w:t xml:space="preserve"> við notanda, í samræmi </w:t>
      </w:r>
      <w:r w:rsidR="0041656C">
        <w:rPr>
          <w:rFonts w:ascii="Times New Roman"/>
          <w:szCs w:val="20"/>
          <w:lang w:eastAsia="nb-NO"/>
        </w:rPr>
        <w:t xml:space="preserve">við </w:t>
      </w:r>
      <w:r>
        <w:rPr>
          <w:rFonts w:ascii="Times New Roman"/>
          <w:szCs w:val="20"/>
          <w:lang w:eastAsia="nb-NO"/>
        </w:rPr>
        <w:t>ákvæði samnings notanda og umsýsluaðila</w:t>
      </w:r>
      <w:r w:rsidR="00427916">
        <w:rPr>
          <w:rFonts w:ascii="Times New Roman"/>
          <w:szCs w:val="20"/>
          <w:lang w:eastAsia="nb-NO"/>
        </w:rPr>
        <w:t>.</w:t>
      </w:r>
      <w:r>
        <w:rPr>
          <w:rFonts w:ascii="Times New Roman"/>
          <w:szCs w:val="20"/>
          <w:lang w:eastAsia="nb-NO"/>
        </w:rPr>
        <w:t xml:space="preserve"> </w:t>
      </w:r>
    </w:p>
    <w:p w14:paraId="61B5E6D6" w14:textId="77777777" w:rsidR="00B735CF" w:rsidRDefault="00B735CF" w:rsidP="00590A7D">
      <w:pPr>
        <w:spacing w:after="0" w:line="240" w:lineRule="auto"/>
        <w:jc w:val="both"/>
        <w:rPr>
          <w:rFonts w:ascii="Times New Roman"/>
          <w:szCs w:val="20"/>
          <w:lang w:eastAsia="nb-NO"/>
        </w:rPr>
      </w:pPr>
    </w:p>
    <w:p w14:paraId="73A0B999" w14:textId="517E5FDF" w:rsidR="006B4662" w:rsidRDefault="006B4662" w:rsidP="006B4662">
      <w:pPr>
        <w:spacing w:after="0" w:line="240" w:lineRule="auto"/>
        <w:ind w:left="576"/>
        <w:jc w:val="both"/>
        <w:rPr>
          <w:rFonts w:ascii="Times New Roman"/>
          <w:szCs w:val="20"/>
          <w:lang w:eastAsia="nb-NO"/>
        </w:rPr>
      </w:pPr>
      <w:r>
        <w:rPr>
          <w:rFonts w:ascii="Times New Roman"/>
          <w:szCs w:val="20"/>
          <w:lang w:eastAsia="nb-NO"/>
        </w:rPr>
        <w:t>Forsenda fyrir gerð og gildi samstarfssamnings þessa er að umsýsluaðili hafi aflað starfsleyfis til að starfa sem umsýsluaðili skv. 7. gr. laga nr. 38/2018</w:t>
      </w:r>
      <w:r w:rsidR="00E34D45">
        <w:rPr>
          <w:rFonts w:ascii="Times New Roman"/>
          <w:szCs w:val="20"/>
          <w:lang w:eastAsia="nb-NO"/>
        </w:rPr>
        <w:t>,</w:t>
      </w:r>
      <w:r>
        <w:rPr>
          <w:rFonts w:ascii="Times New Roman"/>
          <w:szCs w:val="20"/>
          <w:lang w:eastAsia="nb-NO"/>
        </w:rPr>
        <w:t xml:space="preserve"> um þjónustu við fatlað fólk með langvarandi stuðningsþarfir, sbr. ákvæði 14. gr. reglugerðar nr. 1250/2018</w:t>
      </w:r>
      <w:r w:rsidR="00E34D45">
        <w:rPr>
          <w:rFonts w:ascii="Times New Roman"/>
          <w:szCs w:val="20"/>
          <w:lang w:eastAsia="nb-NO"/>
        </w:rPr>
        <w:t>,</w:t>
      </w:r>
      <w:r>
        <w:rPr>
          <w:rFonts w:ascii="Times New Roman"/>
          <w:szCs w:val="20"/>
          <w:lang w:eastAsia="nb-NO"/>
        </w:rPr>
        <w:t xml:space="preserve"> um NPA. Þá er forsenda fyrir gildi samstarfssamnings </w:t>
      </w:r>
      <w:r w:rsidR="00E34D45">
        <w:rPr>
          <w:rFonts w:ascii="Times New Roman"/>
          <w:szCs w:val="20"/>
          <w:lang w:eastAsia="nb-NO"/>
        </w:rPr>
        <w:t xml:space="preserve">sú </w:t>
      </w:r>
      <w:r>
        <w:rPr>
          <w:rFonts w:ascii="Times New Roman"/>
          <w:szCs w:val="20"/>
          <w:lang w:eastAsia="nb-NO"/>
        </w:rPr>
        <w:t>að umsýsluaðili hafi sótt námskeið fyrir umsýsluaðila s</w:t>
      </w:r>
      <w:r w:rsidR="00E34D45">
        <w:rPr>
          <w:rFonts w:ascii="Times New Roman"/>
          <w:szCs w:val="20"/>
          <w:lang w:eastAsia="nb-NO"/>
        </w:rPr>
        <w:t>kv.</w:t>
      </w:r>
      <w:r>
        <w:rPr>
          <w:rFonts w:ascii="Times New Roman"/>
          <w:szCs w:val="20"/>
          <w:lang w:eastAsia="nb-NO"/>
        </w:rPr>
        <w:t xml:space="preserve"> 11. gr. reglugerðar nr. 1250/2018</w:t>
      </w:r>
      <w:r w:rsidR="002C5E4C">
        <w:rPr>
          <w:rFonts w:ascii="Times New Roman"/>
          <w:szCs w:val="20"/>
          <w:lang w:eastAsia="nb-NO"/>
        </w:rPr>
        <w:t>,</w:t>
      </w:r>
      <w:r>
        <w:rPr>
          <w:rFonts w:ascii="Times New Roman"/>
          <w:szCs w:val="20"/>
          <w:lang w:eastAsia="nb-NO"/>
        </w:rPr>
        <w:t xml:space="preserve"> um NPA. </w:t>
      </w:r>
    </w:p>
    <w:p w14:paraId="2696D416" w14:textId="77777777" w:rsidR="00B735CF" w:rsidRDefault="00B735CF">
      <w:pPr>
        <w:spacing w:after="0" w:line="240" w:lineRule="auto"/>
        <w:jc w:val="both"/>
        <w:rPr>
          <w:rFonts w:ascii="Times New Roman"/>
          <w:szCs w:val="20"/>
          <w:lang w:eastAsia="nb-NO"/>
        </w:rPr>
      </w:pPr>
    </w:p>
    <w:p w14:paraId="0353244A" w14:textId="77777777" w:rsidR="00B735CF" w:rsidRDefault="00B735CF">
      <w:pPr>
        <w:spacing w:after="0" w:line="240" w:lineRule="auto"/>
        <w:jc w:val="both"/>
        <w:rPr>
          <w:rFonts w:ascii="Times New Roman"/>
          <w:szCs w:val="20"/>
          <w:lang w:eastAsia="nb-NO"/>
        </w:rPr>
      </w:pPr>
    </w:p>
    <w:p w14:paraId="1C1A76F6" w14:textId="27A3EB9F" w:rsidR="00B735CF" w:rsidRDefault="007216E0">
      <w:pPr>
        <w:pStyle w:val="Fyrirsgn1"/>
        <w:spacing w:before="0" w:after="0" w:line="240" w:lineRule="auto"/>
        <w:rPr>
          <w:sz w:val="22"/>
        </w:rPr>
      </w:pPr>
      <w:bookmarkStart w:id="4" w:name="_Toc536547454"/>
      <w:r>
        <w:rPr>
          <w:sz w:val="22"/>
        </w:rPr>
        <w:t>L</w:t>
      </w:r>
      <w:r w:rsidR="005C2FAC">
        <w:rPr>
          <w:sz w:val="22"/>
        </w:rPr>
        <w:t>ög, reglugerðir og reglur</w:t>
      </w:r>
      <w:bookmarkEnd w:id="4"/>
    </w:p>
    <w:p w14:paraId="001EF058" w14:textId="77777777" w:rsidR="00B735CF" w:rsidRDefault="00B735CF">
      <w:pPr>
        <w:spacing w:after="0" w:line="240" w:lineRule="auto"/>
        <w:ind w:left="576"/>
        <w:jc w:val="both"/>
        <w:rPr>
          <w:rFonts w:ascii="Times New Roman"/>
          <w:szCs w:val="20"/>
          <w:lang w:eastAsia="nb-NO"/>
        </w:rPr>
      </w:pPr>
    </w:p>
    <w:p w14:paraId="5675B439" w14:textId="504769D9" w:rsidR="00055ECB" w:rsidRDefault="00055ECB">
      <w:pPr>
        <w:spacing w:after="0" w:line="240" w:lineRule="auto"/>
        <w:ind w:left="576"/>
        <w:jc w:val="both"/>
        <w:rPr>
          <w:rFonts w:ascii="Times New Roman"/>
          <w:szCs w:val="20"/>
          <w:lang w:eastAsia="nb-NO"/>
        </w:rPr>
      </w:pPr>
      <w:r>
        <w:rPr>
          <w:rFonts w:ascii="Times New Roman"/>
          <w:szCs w:val="20"/>
          <w:lang w:eastAsia="nb-NO"/>
        </w:rPr>
        <w:t>[</w:t>
      </w:r>
      <w:r w:rsidRPr="007216E0">
        <w:rPr>
          <w:rFonts w:ascii="Times New Roman"/>
          <w:szCs w:val="20"/>
          <w:highlight w:val="cyan"/>
          <w:lang w:eastAsia="nb-NO"/>
        </w:rPr>
        <w:t>Sveitarfélag hefur hér svigrúm til þess að koma fyrir ákvæðum úr sínum reglum varðandi NPA og þjónustu við fatlað fólk.</w:t>
      </w:r>
      <w:r>
        <w:rPr>
          <w:rFonts w:ascii="Times New Roman"/>
          <w:szCs w:val="20"/>
          <w:lang w:eastAsia="nb-NO"/>
        </w:rPr>
        <w:t>]</w:t>
      </w:r>
    </w:p>
    <w:p w14:paraId="43805929" w14:textId="77777777" w:rsidR="00055ECB" w:rsidRDefault="00055ECB" w:rsidP="00590A7D">
      <w:pPr>
        <w:spacing w:after="0" w:line="240" w:lineRule="auto"/>
        <w:ind w:left="576"/>
        <w:jc w:val="both"/>
        <w:rPr>
          <w:rFonts w:ascii="Times New Roman"/>
          <w:szCs w:val="20"/>
          <w:lang w:eastAsia="nb-NO"/>
        </w:rPr>
      </w:pPr>
    </w:p>
    <w:p w14:paraId="3DF71EFC" w14:textId="2177F5EC" w:rsidR="00B735CF" w:rsidRPr="00E32D22" w:rsidRDefault="005C2FAC" w:rsidP="00590A7D">
      <w:pPr>
        <w:pStyle w:val="Fyrirsgn2"/>
        <w:ind w:left="567" w:hanging="425"/>
        <w:rPr>
          <w:sz w:val="22"/>
          <w:szCs w:val="22"/>
        </w:rPr>
      </w:pPr>
      <w:bookmarkStart w:id="5" w:name="_Toc536547455"/>
      <w:r w:rsidRPr="00511617">
        <w:rPr>
          <w:sz w:val="22"/>
          <w:szCs w:val="22"/>
        </w:rPr>
        <w:t>Samstarfssamningur þessi byggi</w:t>
      </w:r>
      <w:r w:rsidR="00E34D45">
        <w:rPr>
          <w:sz w:val="22"/>
          <w:szCs w:val="22"/>
        </w:rPr>
        <w:t>st</w:t>
      </w:r>
      <w:r w:rsidRPr="00511617">
        <w:rPr>
          <w:sz w:val="22"/>
          <w:szCs w:val="22"/>
        </w:rPr>
        <w:t xml:space="preserve"> á </w:t>
      </w:r>
      <w:r w:rsidR="00667F00">
        <w:rPr>
          <w:sz w:val="22"/>
          <w:szCs w:val="22"/>
        </w:rPr>
        <w:t>11. gr. laga nr. 38/2018</w:t>
      </w:r>
      <w:r w:rsidR="002C5E4C">
        <w:rPr>
          <w:sz w:val="22"/>
          <w:szCs w:val="22"/>
        </w:rPr>
        <w:t>,</w:t>
      </w:r>
      <w:r w:rsidR="001028B5">
        <w:rPr>
          <w:sz w:val="22"/>
          <w:szCs w:val="22"/>
        </w:rPr>
        <w:t xml:space="preserve"> </w:t>
      </w:r>
      <w:r w:rsidR="001763F9">
        <w:rPr>
          <w:sz w:val="22"/>
          <w:szCs w:val="22"/>
        </w:rPr>
        <w:t>um þjónustu við fatlað fólk með langvarandi stuðningsþarfir</w:t>
      </w:r>
      <w:r w:rsidR="001028B5">
        <w:rPr>
          <w:sz w:val="22"/>
          <w:szCs w:val="22"/>
        </w:rPr>
        <w:t>, með nánari fyrirmælum í r</w:t>
      </w:r>
      <w:r w:rsidR="001866D8">
        <w:rPr>
          <w:sz w:val="22"/>
          <w:szCs w:val="22"/>
        </w:rPr>
        <w:t xml:space="preserve">eglugerð nr. </w:t>
      </w:r>
      <w:r w:rsidR="006B4662">
        <w:rPr>
          <w:sz w:val="22"/>
          <w:szCs w:val="22"/>
        </w:rPr>
        <w:t>1250</w:t>
      </w:r>
      <w:r w:rsidR="001866D8">
        <w:rPr>
          <w:sz w:val="22"/>
          <w:szCs w:val="22"/>
        </w:rPr>
        <w:t xml:space="preserve">/2018, um </w:t>
      </w:r>
      <w:r w:rsidR="006B4662">
        <w:rPr>
          <w:sz w:val="22"/>
          <w:szCs w:val="22"/>
        </w:rPr>
        <w:t>NPA</w:t>
      </w:r>
      <w:r w:rsidR="00667F00">
        <w:rPr>
          <w:sz w:val="22"/>
          <w:szCs w:val="22"/>
        </w:rPr>
        <w:t xml:space="preserve">. </w:t>
      </w:r>
      <w:r w:rsidR="001866D8">
        <w:rPr>
          <w:sz w:val="22"/>
          <w:szCs w:val="22"/>
        </w:rPr>
        <w:t>Aðrar r</w:t>
      </w:r>
      <w:r w:rsidRPr="00E32D22">
        <w:rPr>
          <w:sz w:val="22"/>
          <w:szCs w:val="22"/>
        </w:rPr>
        <w:t>eglugerðir settar á grundvelli laganna gilda einnig um samninginn eftir því sem við á.</w:t>
      </w:r>
      <w:bookmarkEnd w:id="5"/>
    </w:p>
    <w:p w14:paraId="4C6C7A2C" w14:textId="77777777" w:rsidR="00B735CF" w:rsidRDefault="00B735CF">
      <w:pPr>
        <w:spacing w:after="0" w:line="240" w:lineRule="auto"/>
        <w:ind w:left="576"/>
        <w:jc w:val="both"/>
        <w:rPr>
          <w:rFonts w:ascii="Times New Roman"/>
          <w:szCs w:val="20"/>
          <w:lang w:eastAsia="nb-NO"/>
        </w:rPr>
      </w:pPr>
    </w:p>
    <w:p w14:paraId="7897BCED" w14:textId="5C4C7451" w:rsidR="00B735CF" w:rsidRDefault="006D5045">
      <w:pPr>
        <w:spacing w:after="0" w:line="240" w:lineRule="auto"/>
        <w:ind w:left="576"/>
        <w:jc w:val="both"/>
        <w:rPr>
          <w:rFonts w:ascii="Times New Roman"/>
          <w:szCs w:val="20"/>
          <w:lang w:eastAsia="nb-NO"/>
        </w:rPr>
      </w:pPr>
      <w:r>
        <w:rPr>
          <w:rFonts w:ascii="Times New Roman"/>
          <w:szCs w:val="20"/>
          <w:lang w:eastAsia="nb-NO"/>
        </w:rPr>
        <w:t xml:space="preserve">Félagsmálaráðuneytið </w:t>
      </w:r>
      <w:r w:rsidR="005C2FAC">
        <w:rPr>
          <w:rFonts w:ascii="Times New Roman"/>
          <w:szCs w:val="20"/>
          <w:lang w:eastAsia="nb-NO"/>
        </w:rPr>
        <w:t xml:space="preserve">gefur út </w:t>
      </w:r>
      <w:r w:rsidR="00D5253C">
        <w:rPr>
          <w:rFonts w:ascii="Times New Roman"/>
          <w:szCs w:val="20"/>
          <w:lang w:eastAsia="nb-NO"/>
        </w:rPr>
        <w:t>handbók</w:t>
      </w:r>
      <w:r w:rsidR="00590A7D">
        <w:rPr>
          <w:rFonts w:ascii="Times New Roman"/>
          <w:szCs w:val="20"/>
          <w:lang w:eastAsia="nb-NO"/>
        </w:rPr>
        <w:t xml:space="preserve"> </w:t>
      </w:r>
      <w:r w:rsidR="00D5253C">
        <w:rPr>
          <w:rFonts w:ascii="Times New Roman"/>
          <w:szCs w:val="20"/>
          <w:lang w:eastAsia="nb-NO"/>
        </w:rPr>
        <w:t xml:space="preserve">um NPA </w:t>
      </w:r>
      <w:r w:rsidR="005C2FAC">
        <w:rPr>
          <w:rFonts w:ascii="Times New Roman"/>
          <w:szCs w:val="20"/>
          <w:lang w:eastAsia="nb-NO"/>
        </w:rPr>
        <w:t xml:space="preserve">um framkvæmd þjónustu á grundvelli </w:t>
      </w:r>
      <w:r w:rsidR="00667F00">
        <w:rPr>
          <w:rFonts w:ascii="Times New Roman"/>
          <w:szCs w:val="20"/>
          <w:lang w:eastAsia="nb-NO"/>
        </w:rPr>
        <w:t>11. gr. laga um þjónustu við fatlað fólk með langvarandi stuðningsþarfir og laga nr. 46/1980</w:t>
      </w:r>
      <w:r w:rsidR="002C5E4C">
        <w:rPr>
          <w:rFonts w:ascii="Times New Roman"/>
          <w:szCs w:val="20"/>
          <w:lang w:eastAsia="nb-NO"/>
        </w:rPr>
        <w:t>,</w:t>
      </w:r>
      <w:r w:rsidR="00667F00">
        <w:rPr>
          <w:rFonts w:ascii="Times New Roman"/>
          <w:szCs w:val="20"/>
          <w:lang w:eastAsia="nb-NO"/>
        </w:rPr>
        <w:t xml:space="preserve"> um aðbúnað, hollustuhætti og öryggi á vinnustað</w:t>
      </w:r>
      <w:r w:rsidR="001D040C">
        <w:rPr>
          <w:rFonts w:ascii="Times New Roman"/>
          <w:szCs w:val="20"/>
          <w:lang w:eastAsia="nb-NO"/>
        </w:rPr>
        <w:t>.</w:t>
      </w:r>
      <w:r w:rsidR="00667F00">
        <w:rPr>
          <w:rFonts w:ascii="Times New Roman"/>
          <w:szCs w:val="20"/>
          <w:lang w:eastAsia="nb-NO"/>
        </w:rPr>
        <w:t xml:space="preserve"> </w:t>
      </w:r>
      <w:r w:rsidR="005C2FAC">
        <w:rPr>
          <w:rFonts w:ascii="Times New Roman"/>
          <w:szCs w:val="20"/>
          <w:lang w:eastAsia="nb-NO"/>
        </w:rPr>
        <w:t xml:space="preserve"> [</w:t>
      </w:r>
      <w:r w:rsidR="005C2FAC">
        <w:rPr>
          <w:rFonts w:ascii="Times New Roman"/>
          <w:szCs w:val="20"/>
          <w:highlight w:val="cyan"/>
          <w:lang w:eastAsia="nb-NO"/>
        </w:rPr>
        <w:t>tilvísun í reglur, samninga um þjónustusvæði ofl.…</w:t>
      </w:r>
      <w:r w:rsidR="005C2FAC">
        <w:rPr>
          <w:rFonts w:ascii="Times New Roman"/>
          <w:szCs w:val="20"/>
          <w:lang w:eastAsia="nb-NO"/>
        </w:rPr>
        <w:t>]</w:t>
      </w:r>
    </w:p>
    <w:p w14:paraId="7037D338" w14:textId="77777777" w:rsidR="00B735CF" w:rsidRDefault="00B735CF">
      <w:pPr>
        <w:spacing w:after="0" w:line="240" w:lineRule="auto"/>
        <w:ind w:left="576"/>
        <w:jc w:val="both"/>
        <w:rPr>
          <w:rFonts w:ascii="Times New Roman"/>
          <w:szCs w:val="20"/>
          <w:lang w:val="nb-NO" w:eastAsia="nb-NO"/>
        </w:rPr>
      </w:pPr>
    </w:p>
    <w:p w14:paraId="28AF06C1" w14:textId="036373EB"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Samstarfssamninginn skal framkvæma í samræmi við ákvæði laga og reglugerða. Verði breytingar á lögum eða reglugerðum sem varða NPA skulu samningsaðilar koma saman til þess að meta áhrif breytinganna á framkvæmd samningsins með sérstöku tilliti til hagsmuna </w:t>
      </w:r>
      <w:r w:rsidRPr="00D601CF">
        <w:rPr>
          <w:rFonts w:ascii="Times New Roman"/>
          <w:szCs w:val="20"/>
          <w:lang w:eastAsia="nb-NO"/>
        </w:rPr>
        <w:t xml:space="preserve">notanda. Aðlaga skal efni </w:t>
      </w:r>
      <w:r w:rsidR="00D601CF" w:rsidRPr="00D601CF">
        <w:rPr>
          <w:rFonts w:ascii="Times New Roman"/>
          <w:szCs w:val="20"/>
          <w:lang w:eastAsia="nb-NO"/>
        </w:rPr>
        <w:t>samstarfs</w:t>
      </w:r>
      <w:r w:rsidRPr="00D601CF">
        <w:rPr>
          <w:rFonts w:ascii="Times New Roman"/>
          <w:szCs w:val="20"/>
          <w:lang w:eastAsia="nb-NO"/>
        </w:rPr>
        <w:t>samnings</w:t>
      </w:r>
      <w:r w:rsidR="00D601CF" w:rsidRPr="00D601CF">
        <w:rPr>
          <w:rFonts w:ascii="Times New Roman"/>
          <w:szCs w:val="20"/>
          <w:lang w:eastAsia="nb-NO"/>
        </w:rPr>
        <w:t xml:space="preserve"> að</w:t>
      </w:r>
      <w:r w:rsidRPr="00D601CF">
        <w:rPr>
          <w:rFonts w:ascii="Times New Roman"/>
          <w:szCs w:val="20"/>
          <w:lang w:eastAsia="nb-NO"/>
        </w:rPr>
        <w:t xml:space="preserve"> slíkum breytingum eftir því sem unnt er. Náist ekki samkomulag um aðlögun á hvor samningsaðili þess kost að segja upp samningnum með þriggja mánaða fyrirvara.</w:t>
      </w:r>
      <w:r>
        <w:rPr>
          <w:rFonts w:ascii="Times New Roman"/>
          <w:szCs w:val="20"/>
          <w:lang w:eastAsia="nb-NO"/>
        </w:rPr>
        <w:t xml:space="preserve"> </w:t>
      </w:r>
    </w:p>
    <w:p w14:paraId="5DA2D3E2" w14:textId="77777777" w:rsidR="00B735CF" w:rsidRDefault="00B735CF">
      <w:pPr>
        <w:spacing w:after="0" w:line="240" w:lineRule="auto"/>
        <w:ind w:left="576"/>
        <w:jc w:val="both"/>
        <w:rPr>
          <w:rFonts w:ascii="Times New Roman"/>
          <w:szCs w:val="20"/>
          <w:lang w:val="nb-NO" w:eastAsia="nb-NO"/>
        </w:rPr>
      </w:pPr>
    </w:p>
    <w:p w14:paraId="713F2203" w14:textId="78D6C25D" w:rsidR="00B735CF" w:rsidRDefault="00D601CF">
      <w:pPr>
        <w:spacing w:after="0" w:line="240" w:lineRule="auto"/>
        <w:ind w:left="576"/>
        <w:jc w:val="both"/>
        <w:rPr>
          <w:rFonts w:ascii="Times New Roman"/>
          <w:szCs w:val="20"/>
          <w:lang w:eastAsia="nb-NO"/>
        </w:rPr>
      </w:pPr>
      <w:r>
        <w:rPr>
          <w:rFonts w:ascii="Times New Roman"/>
          <w:szCs w:val="20"/>
          <w:lang w:eastAsia="nb-NO"/>
        </w:rPr>
        <w:lastRenderedPageBreak/>
        <w:t>Auk þess skal starfsemi umsýsluaðila</w:t>
      </w:r>
      <w:r w:rsidR="005C2FAC">
        <w:rPr>
          <w:rFonts w:ascii="Times New Roman"/>
          <w:szCs w:val="20"/>
          <w:lang w:eastAsia="nb-NO"/>
        </w:rPr>
        <w:t xml:space="preserve"> lúta að ákvæðum laga um aðbúnað, hollustuhætti og öryggi á vinnustöðum</w:t>
      </w:r>
      <w:r w:rsidR="002C5E4C">
        <w:rPr>
          <w:rFonts w:ascii="Times New Roman"/>
          <w:szCs w:val="20"/>
          <w:lang w:eastAsia="nb-NO"/>
        </w:rPr>
        <w:t>,</w:t>
      </w:r>
      <w:r w:rsidR="005C2FAC">
        <w:rPr>
          <w:rFonts w:ascii="Times New Roman"/>
          <w:szCs w:val="20"/>
          <w:lang w:eastAsia="nb-NO"/>
        </w:rPr>
        <w:t xml:space="preserve"> nr. 46/1980</w:t>
      </w:r>
      <w:r w:rsidR="00E34D45">
        <w:rPr>
          <w:rFonts w:ascii="Times New Roman"/>
          <w:szCs w:val="20"/>
          <w:lang w:eastAsia="nb-NO"/>
        </w:rPr>
        <w:t>, með síðari breytingum.</w:t>
      </w:r>
      <w:r w:rsidR="005C2FAC">
        <w:rPr>
          <w:rFonts w:ascii="Times New Roman"/>
          <w:szCs w:val="20"/>
          <w:lang w:eastAsia="nb-NO"/>
        </w:rPr>
        <w:t xml:space="preserve"> Sama gildir um aðrar kröfur sem leiddar verða af ákvæðum annarra laga, reglna og kjarasamninga á vinnumarkaði.</w:t>
      </w:r>
    </w:p>
    <w:p w14:paraId="1E08B8D7" w14:textId="77777777" w:rsidR="00B735CF" w:rsidRPr="008F553D" w:rsidRDefault="00B735CF" w:rsidP="008F553D">
      <w:pPr>
        <w:spacing w:after="0" w:line="240" w:lineRule="auto"/>
        <w:ind w:left="576"/>
        <w:jc w:val="both"/>
        <w:rPr>
          <w:b/>
          <w:sz w:val="20"/>
        </w:rPr>
      </w:pPr>
    </w:p>
    <w:p w14:paraId="1E419211" w14:textId="77777777" w:rsidR="00B735CF" w:rsidRDefault="00B735CF" w:rsidP="008F553D">
      <w:pPr>
        <w:spacing w:after="0" w:line="240" w:lineRule="auto"/>
        <w:ind w:left="576"/>
        <w:jc w:val="both"/>
        <w:rPr>
          <w:rFonts w:ascii="Times New Roman"/>
          <w:szCs w:val="20"/>
          <w:lang w:eastAsia="nb-NO"/>
        </w:rPr>
      </w:pPr>
    </w:p>
    <w:p w14:paraId="4B88DAC1" w14:textId="2421BCBA" w:rsidR="00B735CF" w:rsidRDefault="00D601CF">
      <w:pPr>
        <w:pStyle w:val="Fyrirsgn1"/>
        <w:spacing w:before="0" w:after="0" w:line="240" w:lineRule="auto"/>
        <w:rPr>
          <w:sz w:val="22"/>
        </w:rPr>
      </w:pPr>
      <w:bookmarkStart w:id="6" w:name="_Toc536547456"/>
      <w:r>
        <w:rPr>
          <w:sz w:val="22"/>
        </w:rPr>
        <w:t>U</w:t>
      </w:r>
      <w:r w:rsidR="00180EFD">
        <w:rPr>
          <w:sz w:val="22"/>
        </w:rPr>
        <w:t xml:space="preserve">m </w:t>
      </w:r>
      <w:r w:rsidR="006D5045">
        <w:rPr>
          <w:sz w:val="22"/>
        </w:rPr>
        <w:t xml:space="preserve">aðstoðina </w:t>
      </w:r>
      <w:r w:rsidR="005C2FAC">
        <w:rPr>
          <w:sz w:val="22"/>
        </w:rPr>
        <w:t>og hlutverk umsýsluaðila</w:t>
      </w:r>
      <w:bookmarkEnd w:id="6"/>
    </w:p>
    <w:p w14:paraId="5C3CF1CF" w14:textId="77777777" w:rsidR="00B735CF" w:rsidRDefault="00B735CF">
      <w:pPr>
        <w:spacing w:after="0" w:line="240" w:lineRule="auto"/>
        <w:ind w:left="574"/>
        <w:jc w:val="both"/>
        <w:rPr>
          <w:sz w:val="20"/>
          <w:szCs w:val="20"/>
        </w:rPr>
      </w:pPr>
    </w:p>
    <w:p w14:paraId="54615952" w14:textId="1DC026C0" w:rsidR="00B735CF" w:rsidRDefault="005C2FAC">
      <w:pPr>
        <w:spacing w:after="0" w:line="240" w:lineRule="auto"/>
        <w:ind w:left="574"/>
        <w:jc w:val="both"/>
        <w:rPr>
          <w:rFonts w:ascii="Times New Roman"/>
          <w:szCs w:val="20"/>
          <w:lang w:eastAsia="nb-NO"/>
        </w:rPr>
      </w:pPr>
      <w:r>
        <w:rPr>
          <w:rFonts w:ascii="Times New Roman"/>
          <w:szCs w:val="20"/>
          <w:lang w:eastAsia="nb-NO"/>
        </w:rPr>
        <w:t>N</w:t>
      </w:r>
      <w:r w:rsidR="002C5E4C">
        <w:rPr>
          <w:rFonts w:ascii="Times New Roman"/>
          <w:szCs w:val="20"/>
          <w:lang w:eastAsia="nb-NO"/>
        </w:rPr>
        <w:t>otendastýrð persónuleg aðstoð</w:t>
      </w:r>
      <w:r>
        <w:rPr>
          <w:rFonts w:ascii="Times New Roman"/>
          <w:szCs w:val="20"/>
          <w:lang w:eastAsia="nb-NO"/>
        </w:rPr>
        <w:t xml:space="preserve"> byggi</w:t>
      </w:r>
      <w:r w:rsidR="00E34D45">
        <w:rPr>
          <w:rFonts w:ascii="Times New Roman"/>
          <w:szCs w:val="20"/>
          <w:lang w:eastAsia="nb-NO"/>
        </w:rPr>
        <w:t>st</w:t>
      </w:r>
      <w:r>
        <w:rPr>
          <w:rFonts w:ascii="Times New Roman"/>
          <w:szCs w:val="20"/>
          <w:lang w:eastAsia="nb-NO"/>
        </w:rPr>
        <w:t xml:space="preserve"> á hugmyndafræðinni um sjálfs</w:t>
      </w:r>
      <w:r w:rsidR="00D5253C">
        <w:rPr>
          <w:rFonts w:ascii="Times New Roman"/>
          <w:szCs w:val="20"/>
          <w:lang w:eastAsia="nb-NO"/>
        </w:rPr>
        <w:t>t</w:t>
      </w:r>
      <w:r>
        <w:rPr>
          <w:rFonts w:ascii="Times New Roman"/>
          <w:szCs w:val="20"/>
          <w:lang w:eastAsia="nb-NO"/>
        </w:rPr>
        <w:t>ætt líf og er markmið hennar að koma til móts við þarfir fatlaðs fólks svo það megi lifa sjálfstæðu og virku lífi og hafi val um hvernig aðstoðinni við það er háttað. N</w:t>
      </w:r>
      <w:r w:rsidR="002C5E4C">
        <w:rPr>
          <w:rFonts w:ascii="Times New Roman"/>
          <w:szCs w:val="20"/>
          <w:lang w:eastAsia="nb-NO"/>
        </w:rPr>
        <w:t>otendastýrð persónuleg aðstoð</w:t>
      </w:r>
      <w:r>
        <w:rPr>
          <w:rFonts w:ascii="Times New Roman"/>
          <w:szCs w:val="20"/>
          <w:lang w:eastAsia="nb-NO"/>
        </w:rPr>
        <w:t xml:space="preserve"> byggi</w:t>
      </w:r>
      <w:r w:rsidR="00E34D45">
        <w:rPr>
          <w:rFonts w:ascii="Times New Roman"/>
          <w:szCs w:val="20"/>
          <w:lang w:eastAsia="nb-NO"/>
        </w:rPr>
        <w:t>st</w:t>
      </w:r>
      <w:r>
        <w:rPr>
          <w:rFonts w:ascii="Times New Roman"/>
          <w:szCs w:val="20"/>
          <w:lang w:eastAsia="nb-NO"/>
        </w:rPr>
        <w:t xml:space="preserve"> á samningi Sameinuðu þjóðanna um réttindi fatlaðs fólks, </w:t>
      </w:r>
      <w:r w:rsidR="006D5045">
        <w:rPr>
          <w:rFonts w:ascii="Times New Roman"/>
          <w:szCs w:val="20"/>
          <w:lang w:eastAsia="nb-NO"/>
        </w:rPr>
        <w:t xml:space="preserve">einkum </w:t>
      </w:r>
      <w:r>
        <w:rPr>
          <w:rFonts w:ascii="Times New Roman"/>
          <w:szCs w:val="20"/>
          <w:lang w:eastAsia="nb-NO"/>
        </w:rPr>
        <w:t>ákvæði 19. gr. samningsins um rétt fatlaðs fólks til að lifa sjálfstæðu lífi án aðgreiningar í samfélaginu.</w:t>
      </w:r>
    </w:p>
    <w:p w14:paraId="2F98B1AF" w14:textId="77777777" w:rsidR="00B735CF" w:rsidRPr="00590A7D" w:rsidRDefault="00B735CF">
      <w:pPr>
        <w:spacing w:after="0" w:line="240" w:lineRule="auto"/>
        <w:ind w:left="574"/>
        <w:jc w:val="both"/>
        <w:rPr>
          <w:sz w:val="20"/>
        </w:rPr>
      </w:pPr>
    </w:p>
    <w:p w14:paraId="3540746B" w14:textId="33AF063E" w:rsidR="00B735CF" w:rsidRDefault="005C2FAC">
      <w:pPr>
        <w:spacing w:after="0" w:line="240" w:lineRule="auto"/>
        <w:ind w:left="574"/>
        <w:jc w:val="both"/>
        <w:rPr>
          <w:sz w:val="20"/>
          <w:szCs w:val="20"/>
        </w:rPr>
      </w:pPr>
      <w:r>
        <w:rPr>
          <w:rFonts w:ascii="Times New Roman"/>
          <w:szCs w:val="20"/>
          <w:lang w:eastAsia="nb-NO"/>
        </w:rPr>
        <w:t>N</w:t>
      </w:r>
      <w:r w:rsidR="002C5E4C">
        <w:rPr>
          <w:rFonts w:ascii="Times New Roman"/>
          <w:szCs w:val="20"/>
          <w:lang w:eastAsia="nb-NO"/>
        </w:rPr>
        <w:t>otendastýrð persónuleg aðstoð</w:t>
      </w:r>
      <w:r>
        <w:rPr>
          <w:rFonts w:ascii="Times New Roman"/>
          <w:szCs w:val="20"/>
          <w:lang w:eastAsia="nb-NO"/>
        </w:rPr>
        <w:t xml:space="preserve"> felur í sér að fatlað fólk velur sér það aðstoðarfólk sem það kýs sjálft og til þeirra verkefna sem notandinn sjálfur skilgreinir. Aðstoðarfólk vinnur samkvæmt starfslýsingu sem notandi semur sjálfur og samræmist lífsstíl hans og kröfum. N</w:t>
      </w:r>
      <w:r w:rsidR="002C5E4C">
        <w:rPr>
          <w:rFonts w:ascii="Times New Roman"/>
          <w:szCs w:val="20"/>
          <w:lang w:eastAsia="nb-NO"/>
        </w:rPr>
        <w:t>otendastýrð persónuleg aðstoð</w:t>
      </w:r>
      <w:r>
        <w:rPr>
          <w:rFonts w:ascii="Times New Roman"/>
          <w:szCs w:val="20"/>
          <w:lang w:eastAsia="nb-NO"/>
        </w:rPr>
        <w:t xml:space="preserve"> felur í sér mánaðarlegar greiðslur til notanda</w:t>
      </w:r>
      <w:r w:rsidR="001D040C">
        <w:rPr>
          <w:rFonts w:ascii="Times New Roman"/>
          <w:szCs w:val="20"/>
          <w:lang w:eastAsia="nb-NO"/>
        </w:rPr>
        <w:t xml:space="preserve"> sé hann sjálfur umsýsluaðili</w:t>
      </w:r>
      <w:r>
        <w:rPr>
          <w:rFonts w:ascii="Times New Roman"/>
          <w:szCs w:val="20"/>
          <w:lang w:eastAsia="nb-NO"/>
        </w:rPr>
        <w:t xml:space="preserve"> eða umsýsluaðila sem hann hefur valið og er þeim ætlað að mæta launum aðstoðarmanns/manna, </w:t>
      </w:r>
      <w:r w:rsidR="005C09C6">
        <w:rPr>
          <w:rFonts w:ascii="Times New Roman"/>
          <w:szCs w:val="20"/>
          <w:lang w:eastAsia="nb-NO"/>
        </w:rPr>
        <w:t>starfsmanna</w:t>
      </w:r>
      <w:r>
        <w:rPr>
          <w:rFonts w:ascii="Times New Roman"/>
          <w:szCs w:val="20"/>
          <w:lang w:eastAsia="nb-NO"/>
        </w:rPr>
        <w:t>kostnaði og kostnaði við umsýslu.</w:t>
      </w:r>
      <w:r w:rsidR="00250E2F">
        <w:rPr>
          <w:rFonts w:ascii="Times New Roman"/>
          <w:szCs w:val="20"/>
          <w:lang w:eastAsia="nb-NO"/>
        </w:rPr>
        <w:t xml:space="preserve"> </w:t>
      </w:r>
    </w:p>
    <w:p w14:paraId="04BF02BE" w14:textId="77777777" w:rsidR="00B735CF" w:rsidRPr="00590A7D" w:rsidRDefault="00B735CF">
      <w:pPr>
        <w:spacing w:after="0" w:line="240" w:lineRule="auto"/>
        <w:ind w:left="574"/>
        <w:jc w:val="both"/>
        <w:rPr>
          <w:sz w:val="20"/>
        </w:rPr>
      </w:pPr>
    </w:p>
    <w:p w14:paraId="2ED8ECA5" w14:textId="5C8F4912" w:rsidR="00B735CF" w:rsidRDefault="005C2FAC">
      <w:pPr>
        <w:spacing w:after="0" w:line="240" w:lineRule="auto"/>
        <w:ind w:left="574"/>
        <w:jc w:val="both"/>
        <w:rPr>
          <w:rFonts w:ascii="Times New Roman"/>
          <w:szCs w:val="20"/>
          <w:lang w:eastAsia="nb-NO"/>
        </w:rPr>
      </w:pPr>
      <w:r>
        <w:rPr>
          <w:rFonts w:ascii="Times New Roman"/>
          <w:szCs w:val="20"/>
          <w:lang w:eastAsia="nb-NO"/>
        </w:rPr>
        <w:t xml:space="preserve">Innan </w:t>
      </w:r>
      <w:r w:rsidRPr="00180EFD">
        <w:rPr>
          <w:rFonts w:ascii="Times New Roman"/>
          <w:szCs w:val="20"/>
          <w:lang w:eastAsia="nb-NO"/>
        </w:rPr>
        <w:t>samningstíma</w:t>
      </w:r>
      <w:r w:rsidR="00BF2730">
        <w:rPr>
          <w:rFonts w:ascii="Times New Roman"/>
          <w:szCs w:val="20"/>
          <w:lang w:eastAsia="nb-NO"/>
        </w:rPr>
        <w:t xml:space="preserve">, </w:t>
      </w:r>
      <w:r w:rsidRPr="007216E0">
        <w:rPr>
          <w:rFonts w:ascii="Times New Roman"/>
          <w:szCs w:val="20"/>
          <w:lang w:eastAsia="nb-NO"/>
        </w:rPr>
        <w:t>þess fjárhags</w:t>
      </w:r>
      <w:r w:rsidR="00BF2730">
        <w:rPr>
          <w:rFonts w:ascii="Times New Roman"/>
          <w:szCs w:val="20"/>
          <w:lang w:eastAsia="nb-NO"/>
        </w:rPr>
        <w:t>ramma</w:t>
      </w:r>
      <w:r w:rsidRPr="007216E0">
        <w:rPr>
          <w:rFonts w:ascii="Times New Roman"/>
          <w:szCs w:val="20"/>
          <w:lang w:eastAsia="nb-NO"/>
        </w:rPr>
        <w:t xml:space="preserve"> og </w:t>
      </w:r>
      <w:r w:rsidR="00BF2730">
        <w:rPr>
          <w:rFonts w:ascii="Times New Roman"/>
          <w:szCs w:val="20"/>
          <w:lang w:eastAsia="nb-NO"/>
        </w:rPr>
        <w:t xml:space="preserve">annarra skilyrða </w:t>
      </w:r>
      <w:r w:rsidRPr="00180EFD">
        <w:rPr>
          <w:rFonts w:ascii="Times New Roman"/>
          <w:szCs w:val="20"/>
          <w:lang w:eastAsia="nb-NO"/>
        </w:rPr>
        <w:t>sem</w:t>
      </w:r>
      <w:r>
        <w:rPr>
          <w:rFonts w:ascii="Times New Roman"/>
          <w:szCs w:val="20"/>
          <w:lang w:eastAsia="nb-NO"/>
        </w:rPr>
        <w:t xml:space="preserve"> NPA</w:t>
      </w:r>
      <w:r w:rsidR="002C5E4C">
        <w:rPr>
          <w:rFonts w:ascii="Times New Roman"/>
          <w:szCs w:val="20"/>
          <w:lang w:eastAsia="nb-NO"/>
        </w:rPr>
        <w:t>-</w:t>
      </w:r>
      <w:r>
        <w:rPr>
          <w:rFonts w:ascii="Times New Roman"/>
          <w:szCs w:val="20"/>
          <w:lang w:eastAsia="nb-NO"/>
        </w:rPr>
        <w:t>samningur notanda og sveitarfélags segir til um</w:t>
      </w:r>
      <w:r w:rsidR="00BF2730">
        <w:rPr>
          <w:rFonts w:ascii="Times New Roman"/>
          <w:szCs w:val="20"/>
          <w:lang w:eastAsia="nb-NO"/>
        </w:rPr>
        <w:t>,</w:t>
      </w:r>
      <w:r>
        <w:rPr>
          <w:rFonts w:ascii="Times New Roman"/>
          <w:szCs w:val="20"/>
          <w:lang w:eastAsia="nb-NO"/>
        </w:rPr>
        <w:t xml:space="preserve"> getur notandinn stjórnað því hver veitir aðstoðina, hvaða aðstoð er veitt, hvernig hún fer fram, hvar og á hvaða tímum.</w:t>
      </w:r>
    </w:p>
    <w:p w14:paraId="448D4E23" w14:textId="77777777" w:rsidR="00B735CF" w:rsidRDefault="00B735CF">
      <w:pPr>
        <w:spacing w:after="0" w:line="240" w:lineRule="auto"/>
        <w:ind w:left="574"/>
        <w:jc w:val="both"/>
        <w:rPr>
          <w:rFonts w:ascii="Times New Roman"/>
          <w:szCs w:val="20"/>
          <w:lang w:eastAsia="nb-NO"/>
        </w:rPr>
      </w:pPr>
    </w:p>
    <w:p w14:paraId="7BFB74FF" w14:textId="7FF31B7D" w:rsidR="00B735CF" w:rsidRDefault="005C2FAC">
      <w:pPr>
        <w:spacing w:after="0" w:line="240" w:lineRule="auto"/>
        <w:ind w:left="574"/>
        <w:jc w:val="both"/>
        <w:rPr>
          <w:rFonts w:ascii="Times New Roman"/>
          <w:szCs w:val="20"/>
          <w:lang w:eastAsia="nb-NO"/>
        </w:rPr>
      </w:pPr>
      <w:r>
        <w:rPr>
          <w:rFonts w:ascii="Times New Roman"/>
          <w:szCs w:val="20"/>
          <w:lang w:eastAsia="nb-NO"/>
        </w:rPr>
        <w:t>Notandi getur valið að nýta sér þjónustu umsýsluaðila á meðan</w:t>
      </w:r>
      <w:r w:rsidR="00604041">
        <w:rPr>
          <w:rFonts w:ascii="Times New Roman"/>
          <w:szCs w:val="20"/>
          <w:lang w:eastAsia="nb-NO"/>
        </w:rPr>
        <w:t xml:space="preserve"> starfsleyfi</w:t>
      </w:r>
      <w:r>
        <w:rPr>
          <w:rFonts w:ascii="Times New Roman"/>
          <w:szCs w:val="20"/>
          <w:lang w:eastAsia="nb-NO"/>
        </w:rPr>
        <w:t xml:space="preserve"> er í gildi. Umsýsluaðili tekur þá við greiðslum frá sveitarfélagi sem hefðu annars runnið til notanda og ráðstafar þeim í samræmi við ákvæði þessa samstarfssamnings. Hlutverk umsýsluaðila felst meðal annars í eftirfarandi:</w:t>
      </w:r>
    </w:p>
    <w:p w14:paraId="5C609825" w14:textId="77777777" w:rsidR="00B735CF" w:rsidRDefault="00B735CF">
      <w:pPr>
        <w:spacing w:after="0" w:line="240" w:lineRule="auto"/>
        <w:ind w:left="574"/>
        <w:jc w:val="both"/>
        <w:rPr>
          <w:rFonts w:ascii="Times New Roman"/>
          <w:szCs w:val="20"/>
          <w:lang w:eastAsia="nb-NO"/>
        </w:rPr>
      </w:pPr>
    </w:p>
    <w:p w14:paraId="4DC7757E" w14:textId="77777777"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Taka við greiðslum frá sveitarfélagi og ráðstafa þeim.</w:t>
      </w:r>
    </w:p>
    <w:p w14:paraId="77DF56CB" w14:textId="77777777"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Aðstoða notendur við að finna og velja aðstoðarfólk.</w:t>
      </w:r>
    </w:p>
    <w:p w14:paraId="2FC00863" w14:textId="2C729674"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Gera ráðningarsamninga við aðstoðarfólk í sa</w:t>
      </w:r>
      <w:r w:rsidR="00D601CF">
        <w:rPr>
          <w:rFonts w:ascii="Times New Roman"/>
          <w:szCs w:val="20"/>
          <w:lang w:eastAsia="nb-NO"/>
        </w:rPr>
        <w:t>mstarfi við notanda</w:t>
      </w:r>
      <w:r>
        <w:rPr>
          <w:rFonts w:ascii="Times New Roman"/>
          <w:szCs w:val="20"/>
          <w:lang w:eastAsia="nb-NO"/>
        </w:rPr>
        <w:t xml:space="preserve">. Umsýsluaðili </w:t>
      </w:r>
      <w:r w:rsidR="00D601CF">
        <w:rPr>
          <w:rFonts w:ascii="Times New Roman"/>
          <w:szCs w:val="20"/>
          <w:lang w:eastAsia="nb-NO"/>
        </w:rPr>
        <w:t xml:space="preserve">gerist </w:t>
      </w:r>
      <w:r>
        <w:rPr>
          <w:rFonts w:ascii="Times New Roman"/>
          <w:szCs w:val="20"/>
          <w:lang w:eastAsia="nb-NO"/>
        </w:rPr>
        <w:t>vinnuveitandi aðstoðarfólks en notandi</w:t>
      </w:r>
      <w:r w:rsidR="00D601CF">
        <w:rPr>
          <w:rFonts w:ascii="Times New Roman"/>
          <w:szCs w:val="20"/>
          <w:lang w:eastAsia="nb-NO"/>
        </w:rPr>
        <w:t xml:space="preserve"> er</w:t>
      </w:r>
      <w:r>
        <w:rPr>
          <w:rFonts w:ascii="Times New Roman"/>
          <w:szCs w:val="20"/>
          <w:lang w:eastAsia="nb-NO"/>
        </w:rPr>
        <w:t xml:space="preserve"> verkstjórnandi.</w:t>
      </w:r>
    </w:p>
    <w:p w14:paraId="1D25AA1F" w14:textId="77777777"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Greiða laun aðstoðarfólks, standa skil á launatengdum gjöldum og öðrum opinberum gjöldum.</w:t>
      </w:r>
    </w:p>
    <w:p w14:paraId="0ECC91B1" w14:textId="48CF69A0" w:rsidR="00B735CF" w:rsidRPr="00F2430F" w:rsidRDefault="005C2FAC">
      <w:pPr>
        <w:pStyle w:val="Mlsgreinlista"/>
        <w:numPr>
          <w:ilvl w:val="0"/>
          <w:numId w:val="9"/>
        </w:numPr>
        <w:spacing w:after="0" w:line="240" w:lineRule="auto"/>
        <w:ind w:left="993" w:hanging="426"/>
        <w:jc w:val="both"/>
        <w:rPr>
          <w:rFonts w:ascii="Times New Roman"/>
          <w:szCs w:val="20"/>
          <w:lang w:eastAsia="nb-NO"/>
        </w:rPr>
      </w:pPr>
      <w:r w:rsidRPr="00F2430F">
        <w:rPr>
          <w:rFonts w:ascii="Times New Roman"/>
          <w:szCs w:val="20"/>
          <w:lang w:eastAsia="nb-NO"/>
        </w:rPr>
        <w:t>Veita aðstoðarfólki fræðslu og leiðsögn um framkvæmd NPA og þá hugmyndafræði sem þar býr að baki.</w:t>
      </w:r>
      <w:r w:rsidR="003914ED" w:rsidRPr="00F2430F">
        <w:rPr>
          <w:rFonts w:ascii="Times New Roman"/>
          <w:szCs w:val="20"/>
          <w:lang w:eastAsia="nb-NO"/>
        </w:rPr>
        <w:t xml:space="preserve"> </w:t>
      </w:r>
      <w:r w:rsidR="00424E9D">
        <w:rPr>
          <w:rFonts w:ascii="Times New Roman"/>
          <w:szCs w:val="20"/>
          <w:lang w:eastAsia="nb-NO"/>
        </w:rPr>
        <w:t>Félagsmálaráðuneytið</w:t>
      </w:r>
      <w:r w:rsidR="00424E9D" w:rsidRPr="00F2430F">
        <w:rPr>
          <w:rFonts w:ascii="Times New Roman"/>
          <w:szCs w:val="20"/>
          <w:lang w:eastAsia="nb-NO"/>
        </w:rPr>
        <w:t xml:space="preserve"> </w:t>
      </w:r>
      <w:r w:rsidR="00AF1D71" w:rsidRPr="00F2430F">
        <w:rPr>
          <w:rFonts w:ascii="Times New Roman"/>
          <w:szCs w:val="20"/>
          <w:lang w:eastAsia="nb-NO"/>
        </w:rPr>
        <w:t xml:space="preserve">gefur út handbók um efnið.  </w:t>
      </w:r>
    </w:p>
    <w:p w14:paraId="497F9A1A" w14:textId="5B0A4E5C"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Bregðast við breyttum aðstæðum</w:t>
      </w:r>
      <w:r w:rsidR="00D601CF">
        <w:rPr>
          <w:rFonts w:ascii="Times New Roman"/>
          <w:szCs w:val="20"/>
          <w:lang w:eastAsia="nb-NO"/>
        </w:rPr>
        <w:t xml:space="preserve"> hjá notanda eða sveitarfélagi</w:t>
      </w:r>
      <w:r>
        <w:rPr>
          <w:rFonts w:ascii="Times New Roman"/>
          <w:szCs w:val="20"/>
          <w:lang w:eastAsia="nb-NO"/>
        </w:rPr>
        <w:t>.</w:t>
      </w:r>
    </w:p>
    <w:p w14:paraId="76DB2299" w14:textId="6E46DB98" w:rsidR="00B735CF" w:rsidRDefault="00006445">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 xml:space="preserve">Aðstoða notendur og aðstoðarfólk </w:t>
      </w:r>
      <w:r w:rsidR="00E371F6">
        <w:rPr>
          <w:rFonts w:ascii="Times New Roman"/>
          <w:szCs w:val="20"/>
          <w:lang w:eastAsia="nb-NO"/>
        </w:rPr>
        <w:t xml:space="preserve">við </w:t>
      </w:r>
      <w:r>
        <w:rPr>
          <w:rFonts w:ascii="Times New Roman"/>
          <w:szCs w:val="20"/>
          <w:lang w:eastAsia="nb-NO"/>
        </w:rPr>
        <w:t>að leysa úr álitamálum og ágreiningi og eftir atvikum ganga frá starfslokum aðstoðarfólks</w:t>
      </w:r>
      <w:r w:rsidR="006041C2">
        <w:rPr>
          <w:rFonts w:ascii="Times New Roman"/>
          <w:szCs w:val="20"/>
          <w:lang w:eastAsia="nb-NO"/>
        </w:rPr>
        <w:t xml:space="preserve"> eða að aðstoðarfólk fari til annarra starfa á vegum </w:t>
      </w:r>
      <w:r w:rsidR="00002269">
        <w:rPr>
          <w:rFonts w:ascii="Times New Roman"/>
          <w:szCs w:val="20"/>
          <w:lang w:eastAsia="nb-NO"/>
        </w:rPr>
        <w:t>umsýsluaðila</w:t>
      </w:r>
      <w:r>
        <w:rPr>
          <w:rFonts w:ascii="Times New Roman"/>
          <w:szCs w:val="20"/>
          <w:lang w:eastAsia="nb-NO"/>
        </w:rPr>
        <w:t xml:space="preserve">. </w:t>
      </w:r>
    </w:p>
    <w:p w14:paraId="434DFBD8" w14:textId="04223BC6" w:rsidR="00B735CF" w:rsidRDefault="005C2FAC">
      <w:pPr>
        <w:pStyle w:val="Mlsgreinlista"/>
        <w:numPr>
          <w:ilvl w:val="0"/>
          <w:numId w:val="9"/>
        </w:numPr>
        <w:spacing w:after="0" w:line="240" w:lineRule="auto"/>
        <w:ind w:left="993" w:hanging="426"/>
        <w:jc w:val="both"/>
        <w:rPr>
          <w:rFonts w:ascii="Times New Roman"/>
          <w:szCs w:val="20"/>
          <w:lang w:eastAsia="nb-NO"/>
        </w:rPr>
      </w:pPr>
      <w:r w:rsidRPr="00250E2F">
        <w:rPr>
          <w:rFonts w:ascii="Times New Roman"/>
          <w:szCs w:val="20"/>
          <w:lang w:eastAsia="nb-NO"/>
        </w:rPr>
        <w:t xml:space="preserve">Ráðstafa starfsmannakostnaði </w:t>
      </w:r>
      <w:r w:rsidR="00BF2730" w:rsidRPr="00250E2F">
        <w:rPr>
          <w:rFonts w:ascii="Times New Roman"/>
          <w:szCs w:val="20"/>
          <w:lang w:eastAsia="nb-NO"/>
        </w:rPr>
        <w:t xml:space="preserve">(5%) </w:t>
      </w:r>
      <w:r w:rsidRPr="00250E2F">
        <w:rPr>
          <w:rFonts w:ascii="Times New Roman"/>
          <w:szCs w:val="20"/>
          <w:lang w:eastAsia="nb-NO"/>
        </w:rPr>
        <w:t>til</w:t>
      </w:r>
      <w:r>
        <w:rPr>
          <w:rFonts w:ascii="Times New Roman"/>
          <w:szCs w:val="20"/>
          <w:lang w:eastAsia="nb-NO"/>
        </w:rPr>
        <w:t xml:space="preserve"> notanda.</w:t>
      </w:r>
    </w:p>
    <w:p w14:paraId="6B937671" w14:textId="51263DD5"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Færa rekst</w:t>
      </w:r>
      <w:r w:rsidR="00590A7D">
        <w:rPr>
          <w:rFonts w:ascii="Times New Roman"/>
          <w:szCs w:val="20"/>
          <w:lang w:eastAsia="nb-NO"/>
        </w:rPr>
        <w:t>r</w:t>
      </w:r>
      <w:r>
        <w:rPr>
          <w:rFonts w:ascii="Times New Roman"/>
          <w:szCs w:val="20"/>
          <w:lang w:eastAsia="nb-NO"/>
        </w:rPr>
        <w:t xml:space="preserve">arbókhald fyrir hvern notanda og skila </w:t>
      </w:r>
      <w:r w:rsidR="00424E9D">
        <w:rPr>
          <w:rFonts w:ascii="Times New Roman"/>
          <w:szCs w:val="20"/>
          <w:lang w:eastAsia="nb-NO"/>
        </w:rPr>
        <w:t>skýrslum</w:t>
      </w:r>
      <w:r>
        <w:rPr>
          <w:rFonts w:ascii="Times New Roman"/>
          <w:szCs w:val="20"/>
          <w:lang w:eastAsia="nb-NO"/>
        </w:rPr>
        <w:t xml:space="preserve"> og gögnum á grundvelli þessa samnings til sveitarfélags.</w:t>
      </w:r>
    </w:p>
    <w:p w14:paraId="068DBE8D" w14:textId="4302A659"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Annast samskipti og samstarf við sveitarfélag um framkvæmd NPA</w:t>
      </w:r>
      <w:r w:rsidR="00E371F6">
        <w:rPr>
          <w:rFonts w:ascii="Times New Roman"/>
          <w:szCs w:val="20"/>
          <w:lang w:eastAsia="nb-NO"/>
        </w:rPr>
        <w:t>-</w:t>
      </w:r>
      <w:r>
        <w:rPr>
          <w:rFonts w:ascii="Times New Roman"/>
          <w:szCs w:val="20"/>
          <w:lang w:eastAsia="nb-NO"/>
        </w:rPr>
        <w:t>samningsins.</w:t>
      </w:r>
    </w:p>
    <w:p w14:paraId="37745950" w14:textId="2082FCC3" w:rsidR="00B735CF" w:rsidRDefault="005C2FAC">
      <w:pPr>
        <w:pStyle w:val="Mlsgreinlista"/>
        <w:numPr>
          <w:ilvl w:val="0"/>
          <w:numId w:val="9"/>
        </w:numPr>
        <w:spacing w:after="0" w:line="240" w:lineRule="auto"/>
        <w:ind w:left="993" w:hanging="426"/>
        <w:jc w:val="both"/>
        <w:rPr>
          <w:rFonts w:ascii="Times New Roman"/>
          <w:szCs w:val="20"/>
          <w:lang w:eastAsia="nb-NO"/>
        </w:rPr>
      </w:pPr>
      <w:r>
        <w:rPr>
          <w:rFonts w:ascii="Times New Roman"/>
          <w:szCs w:val="20"/>
          <w:lang w:eastAsia="nb-NO"/>
        </w:rPr>
        <w:t>Veita notendum aðra þjónustu, s</w:t>
      </w:r>
      <w:r w:rsidR="00E34D45">
        <w:rPr>
          <w:rFonts w:ascii="Times New Roman"/>
          <w:szCs w:val="20"/>
          <w:lang w:eastAsia="nb-NO"/>
        </w:rPr>
        <w:t>vo sem</w:t>
      </w:r>
      <w:r>
        <w:rPr>
          <w:rFonts w:ascii="Times New Roman"/>
          <w:szCs w:val="20"/>
          <w:lang w:eastAsia="nb-NO"/>
        </w:rPr>
        <w:t xml:space="preserve"> jafning</w:t>
      </w:r>
      <w:r w:rsidR="00D601CF">
        <w:rPr>
          <w:rFonts w:ascii="Times New Roman"/>
          <w:szCs w:val="20"/>
          <w:lang w:eastAsia="nb-NO"/>
        </w:rPr>
        <w:t>j</w:t>
      </w:r>
      <w:r>
        <w:rPr>
          <w:rFonts w:ascii="Times New Roman"/>
          <w:szCs w:val="20"/>
          <w:lang w:eastAsia="nb-NO"/>
        </w:rPr>
        <w:t>aráðgjöf, fræðslu, aðstoð við gerð vaktaáætlunar og skipulag NPA, ráðgjöf við samningaviðræður og samningagerð við sveitarfélög o.fl.</w:t>
      </w:r>
    </w:p>
    <w:p w14:paraId="0F2E4F07" w14:textId="77777777" w:rsidR="00B735CF" w:rsidRDefault="00B735CF">
      <w:pPr>
        <w:spacing w:after="0" w:line="240" w:lineRule="auto"/>
        <w:ind w:left="709"/>
        <w:jc w:val="both"/>
        <w:rPr>
          <w:rFonts w:ascii="Times New Roman"/>
          <w:szCs w:val="20"/>
          <w:lang w:eastAsia="nb-NO"/>
        </w:rPr>
      </w:pPr>
    </w:p>
    <w:p w14:paraId="6A8C7840" w14:textId="57B485BD" w:rsidR="00B735CF" w:rsidRDefault="005C2FAC">
      <w:pPr>
        <w:spacing w:after="0" w:line="240" w:lineRule="auto"/>
        <w:ind w:left="574"/>
        <w:jc w:val="both"/>
        <w:rPr>
          <w:rFonts w:ascii="Times New Roman"/>
          <w:szCs w:val="20"/>
          <w:lang w:eastAsia="nb-NO"/>
        </w:rPr>
      </w:pPr>
      <w:r>
        <w:rPr>
          <w:rFonts w:ascii="Times New Roman"/>
          <w:szCs w:val="20"/>
          <w:lang w:eastAsia="nb-NO"/>
        </w:rPr>
        <w:t>N</w:t>
      </w:r>
      <w:r w:rsidR="00E371F6">
        <w:rPr>
          <w:rFonts w:ascii="Times New Roman"/>
          <w:szCs w:val="20"/>
          <w:lang w:eastAsia="nb-NO"/>
        </w:rPr>
        <w:t>otendastýrð persónuleg aðstoð</w:t>
      </w:r>
      <w:r>
        <w:rPr>
          <w:rFonts w:ascii="Times New Roman"/>
          <w:szCs w:val="20"/>
          <w:lang w:eastAsia="nb-NO"/>
        </w:rPr>
        <w:t xml:space="preserve"> gerir ráð fyrir að valdið liggi fyrst og fremst hjá notanda</w:t>
      </w:r>
      <w:r w:rsidR="00D601CF">
        <w:rPr>
          <w:rFonts w:ascii="Times New Roman"/>
          <w:szCs w:val="20"/>
          <w:lang w:eastAsia="nb-NO"/>
        </w:rPr>
        <w:t>num</w:t>
      </w:r>
      <w:r>
        <w:rPr>
          <w:rFonts w:ascii="Times New Roman"/>
          <w:szCs w:val="20"/>
          <w:lang w:eastAsia="nb-NO"/>
        </w:rPr>
        <w:t xml:space="preserve"> sjálfum um hver sinnir þjónustunni við hann, hvar, hvenær, við hvað og hvernig, og því mikilvægt að allt frumkvæði að útfærslu og framkvæmd NPA komi frá honum sjálfum. Í samræmi við það er rétt að árétta að eftirfarandi er ekki hlutverk umsýsluaðila:</w:t>
      </w:r>
    </w:p>
    <w:p w14:paraId="74B42C0C" w14:textId="77777777" w:rsidR="00B735CF" w:rsidRDefault="00B735CF">
      <w:pPr>
        <w:spacing w:after="0" w:line="240" w:lineRule="auto"/>
        <w:jc w:val="both"/>
        <w:rPr>
          <w:rFonts w:ascii="Times New Roman"/>
          <w:szCs w:val="20"/>
          <w:lang w:eastAsia="nb-NO"/>
        </w:rPr>
      </w:pPr>
    </w:p>
    <w:p w14:paraId="252D92CC" w14:textId="2781478F" w:rsidR="00B735CF" w:rsidRDefault="005C2FAC">
      <w:pPr>
        <w:pStyle w:val="Mlsgreinlista"/>
        <w:numPr>
          <w:ilvl w:val="0"/>
          <w:numId w:val="10"/>
        </w:numPr>
        <w:spacing w:after="0" w:line="240" w:lineRule="auto"/>
        <w:ind w:left="993" w:hanging="426"/>
        <w:jc w:val="both"/>
        <w:rPr>
          <w:rFonts w:ascii="Times New Roman"/>
          <w:szCs w:val="20"/>
          <w:lang w:eastAsia="nb-NO"/>
        </w:rPr>
      </w:pPr>
      <w:r>
        <w:rPr>
          <w:rFonts w:ascii="Times New Roman"/>
          <w:szCs w:val="20"/>
          <w:lang w:eastAsia="nb-NO"/>
        </w:rPr>
        <w:t>Umsýsluaðili velur ekki starfs</w:t>
      </w:r>
      <w:r w:rsidR="00D601CF">
        <w:rPr>
          <w:rFonts w:ascii="Times New Roman"/>
          <w:szCs w:val="20"/>
          <w:lang w:eastAsia="nb-NO"/>
        </w:rPr>
        <w:t>fólk fyrir notendur</w:t>
      </w:r>
      <w:r w:rsidR="00ED3834">
        <w:rPr>
          <w:rFonts w:ascii="Times New Roman"/>
          <w:szCs w:val="20"/>
          <w:lang w:eastAsia="nb-NO"/>
        </w:rPr>
        <w:t xml:space="preserve"> en aðstoðar notendur við að finna og ráða aðstoðarfólk</w:t>
      </w:r>
      <w:r w:rsidR="00D601CF">
        <w:rPr>
          <w:rFonts w:ascii="Times New Roman"/>
          <w:szCs w:val="20"/>
          <w:lang w:eastAsia="nb-NO"/>
        </w:rPr>
        <w:t>.</w:t>
      </w:r>
    </w:p>
    <w:p w14:paraId="6B70C672" w14:textId="7C716E7A" w:rsidR="00B735CF" w:rsidRDefault="005C2FAC">
      <w:pPr>
        <w:pStyle w:val="Mlsgreinlista"/>
        <w:numPr>
          <w:ilvl w:val="0"/>
          <w:numId w:val="10"/>
        </w:numPr>
        <w:spacing w:after="0" w:line="240" w:lineRule="auto"/>
        <w:ind w:left="993" w:hanging="426"/>
        <w:jc w:val="both"/>
        <w:rPr>
          <w:rFonts w:ascii="Times New Roman"/>
          <w:szCs w:val="20"/>
          <w:lang w:eastAsia="nb-NO"/>
        </w:rPr>
      </w:pPr>
      <w:r>
        <w:rPr>
          <w:rFonts w:ascii="Times New Roman"/>
          <w:szCs w:val="20"/>
          <w:lang w:eastAsia="nb-NO"/>
        </w:rPr>
        <w:lastRenderedPageBreak/>
        <w:t xml:space="preserve">Umsýsluaðili útbýr ekki </w:t>
      </w:r>
      <w:r w:rsidR="00ED3834">
        <w:rPr>
          <w:rFonts w:ascii="Times New Roman"/>
          <w:szCs w:val="20"/>
          <w:lang w:eastAsia="nb-NO"/>
        </w:rPr>
        <w:t xml:space="preserve">að eigin frumkvæði </w:t>
      </w:r>
      <w:r>
        <w:rPr>
          <w:rFonts w:ascii="Times New Roman"/>
          <w:szCs w:val="20"/>
          <w:lang w:eastAsia="nb-NO"/>
        </w:rPr>
        <w:t>v</w:t>
      </w:r>
      <w:r w:rsidR="00BE231F">
        <w:rPr>
          <w:rFonts w:ascii="Times New Roman"/>
          <w:szCs w:val="20"/>
          <w:lang w:eastAsia="nb-NO"/>
        </w:rPr>
        <w:t xml:space="preserve">iðveruáætlanir eða </w:t>
      </w:r>
      <w:r>
        <w:rPr>
          <w:rFonts w:ascii="Times New Roman"/>
          <w:szCs w:val="20"/>
          <w:lang w:eastAsia="nb-NO"/>
        </w:rPr>
        <w:t>segir aðstoðarfólki fyrir verkum, skipuleggur tíma þess eða hve</w:t>
      </w:r>
      <w:r w:rsidR="00D601CF">
        <w:rPr>
          <w:rFonts w:ascii="Times New Roman"/>
          <w:szCs w:val="20"/>
          <w:lang w:eastAsia="nb-NO"/>
        </w:rPr>
        <w:t>rnig þ</w:t>
      </w:r>
      <w:r w:rsidR="00317F6E">
        <w:rPr>
          <w:rFonts w:ascii="Times New Roman"/>
          <w:szCs w:val="20"/>
          <w:lang w:eastAsia="nb-NO"/>
        </w:rPr>
        <w:t>að</w:t>
      </w:r>
      <w:r w:rsidR="00D601CF">
        <w:rPr>
          <w:rFonts w:ascii="Times New Roman"/>
          <w:szCs w:val="20"/>
          <w:lang w:eastAsia="nb-NO"/>
        </w:rPr>
        <w:t xml:space="preserve"> framkvæm</w:t>
      </w:r>
      <w:r w:rsidR="00317F6E">
        <w:rPr>
          <w:rFonts w:ascii="Times New Roman"/>
          <w:szCs w:val="20"/>
          <w:lang w:eastAsia="nb-NO"/>
        </w:rPr>
        <w:t>ir</w:t>
      </w:r>
      <w:r w:rsidR="00D601CF">
        <w:rPr>
          <w:rFonts w:ascii="Times New Roman"/>
          <w:szCs w:val="20"/>
          <w:lang w:eastAsia="nb-NO"/>
        </w:rPr>
        <w:t xml:space="preserve"> sína aðstoð.</w:t>
      </w:r>
      <w:r w:rsidR="00ED3834">
        <w:rPr>
          <w:rFonts w:ascii="Times New Roman"/>
          <w:szCs w:val="20"/>
          <w:lang w:eastAsia="nb-NO"/>
        </w:rPr>
        <w:t xml:space="preserve"> Umsýsluaðili veitir hins vegar notendum aðstoð og ráðgjöf varðandi þessa þætti.</w:t>
      </w:r>
    </w:p>
    <w:p w14:paraId="2DC0F1EA" w14:textId="744DE060" w:rsidR="00B735CF" w:rsidRDefault="00ED3834">
      <w:pPr>
        <w:pStyle w:val="Mlsgreinlista"/>
        <w:numPr>
          <w:ilvl w:val="0"/>
          <w:numId w:val="10"/>
        </w:numPr>
        <w:spacing w:after="0" w:line="240" w:lineRule="auto"/>
        <w:ind w:left="993" w:hanging="426"/>
        <w:jc w:val="both"/>
        <w:rPr>
          <w:rFonts w:ascii="Times New Roman"/>
          <w:szCs w:val="20"/>
          <w:lang w:eastAsia="nb-NO"/>
        </w:rPr>
      </w:pPr>
      <w:r>
        <w:rPr>
          <w:rFonts w:ascii="Times New Roman"/>
          <w:szCs w:val="20"/>
          <w:lang w:eastAsia="nb-NO"/>
        </w:rPr>
        <w:t>Umsýsluaðili getur útvegað starfsfólk í afleysingar, t</w:t>
      </w:r>
      <w:r w:rsidR="00E371F6">
        <w:rPr>
          <w:rFonts w:ascii="Times New Roman"/>
          <w:szCs w:val="20"/>
          <w:lang w:eastAsia="nb-NO"/>
        </w:rPr>
        <w:t>il dæmis</w:t>
      </w:r>
      <w:r>
        <w:rPr>
          <w:rFonts w:ascii="Times New Roman"/>
          <w:szCs w:val="20"/>
          <w:lang w:eastAsia="nb-NO"/>
        </w:rPr>
        <w:t xml:space="preserve"> vegna veikinda eða brotthvarfs aðstoðarfólks úr starfi en það er þó fyrst og fremst verkefni verkstjórnanda. </w:t>
      </w:r>
    </w:p>
    <w:p w14:paraId="7B61518E" w14:textId="6AA5B6F0" w:rsidR="00B735CF" w:rsidRDefault="005C2FAC">
      <w:pPr>
        <w:pStyle w:val="Mlsgreinlista"/>
        <w:numPr>
          <w:ilvl w:val="0"/>
          <w:numId w:val="10"/>
        </w:numPr>
        <w:spacing w:after="0" w:line="240" w:lineRule="auto"/>
        <w:ind w:left="993" w:hanging="426"/>
        <w:jc w:val="both"/>
        <w:rPr>
          <w:rFonts w:ascii="Times New Roman"/>
          <w:szCs w:val="20"/>
          <w:lang w:eastAsia="nb-NO"/>
        </w:rPr>
      </w:pPr>
      <w:r>
        <w:rPr>
          <w:rFonts w:ascii="Times New Roman"/>
          <w:szCs w:val="20"/>
          <w:lang w:eastAsia="nb-NO"/>
        </w:rPr>
        <w:t>Umsýsluaðili kemur ekki fram fyrir hönd notenda nema samkv</w:t>
      </w:r>
      <w:r w:rsidR="00D601CF">
        <w:rPr>
          <w:rFonts w:ascii="Times New Roman"/>
          <w:szCs w:val="20"/>
          <w:lang w:eastAsia="nb-NO"/>
        </w:rPr>
        <w:t>æmt skýru umboði þar að lútandi.</w:t>
      </w:r>
    </w:p>
    <w:p w14:paraId="60BB4E57" w14:textId="0F08DB9A" w:rsidR="00BE231F" w:rsidRDefault="00BE231F" w:rsidP="0041656C">
      <w:pPr>
        <w:pStyle w:val="Mlsgreinlista"/>
        <w:spacing w:after="0" w:line="240" w:lineRule="auto"/>
        <w:ind w:left="993"/>
        <w:jc w:val="both"/>
        <w:rPr>
          <w:rFonts w:ascii="Times New Roman"/>
          <w:szCs w:val="20"/>
          <w:lang w:eastAsia="nb-NO"/>
        </w:rPr>
      </w:pPr>
    </w:p>
    <w:p w14:paraId="1D338338" w14:textId="77777777" w:rsidR="00B735CF" w:rsidRDefault="00B735CF">
      <w:pPr>
        <w:spacing w:after="0" w:line="240" w:lineRule="auto"/>
        <w:ind w:left="574"/>
        <w:jc w:val="both"/>
        <w:rPr>
          <w:rFonts w:ascii="Times New Roman"/>
          <w:szCs w:val="20"/>
          <w:lang w:eastAsia="nb-NO"/>
        </w:rPr>
      </w:pPr>
    </w:p>
    <w:p w14:paraId="3A146A24" w14:textId="45DF29FB" w:rsidR="00B735CF" w:rsidRDefault="005C2FAC">
      <w:pPr>
        <w:spacing w:after="0" w:line="240" w:lineRule="auto"/>
        <w:ind w:left="574"/>
        <w:jc w:val="both"/>
        <w:rPr>
          <w:rFonts w:ascii="Times New Roman"/>
          <w:szCs w:val="20"/>
          <w:lang w:eastAsia="nb-NO"/>
        </w:rPr>
      </w:pPr>
      <w:r>
        <w:rPr>
          <w:rFonts w:ascii="Times New Roman"/>
          <w:szCs w:val="20"/>
          <w:lang w:eastAsia="nb-NO"/>
        </w:rPr>
        <w:t xml:space="preserve">Umsýsluaðila er þó </w:t>
      </w:r>
      <w:r w:rsidR="00317F6E">
        <w:rPr>
          <w:rFonts w:ascii="Times New Roman"/>
          <w:szCs w:val="20"/>
          <w:lang w:eastAsia="nb-NO"/>
        </w:rPr>
        <w:t xml:space="preserve">skylt </w:t>
      </w:r>
      <w:r>
        <w:rPr>
          <w:rFonts w:ascii="Times New Roman"/>
          <w:szCs w:val="20"/>
          <w:lang w:eastAsia="nb-NO"/>
        </w:rPr>
        <w:t>að vera notendum</w:t>
      </w:r>
      <w:r w:rsidR="00D601CF">
        <w:rPr>
          <w:rFonts w:ascii="Times New Roman"/>
          <w:szCs w:val="20"/>
          <w:lang w:eastAsia="nb-NO"/>
        </w:rPr>
        <w:t>,</w:t>
      </w:r>
      <w:r>
        <w:rPr>
          <w:rFonts w:ascii="Times New Roman"/>
          <w:szCs w:val="20"/>
          <w:lang w:eastAsia="nb-NO"/>
        </w:rPr>
        <w:t xml:space="preserve"> sem eru í þjónustu hjá umsýsluaðila</w:t>
      </w:r>
      <w:r w:rsidR="00D601CF">
        <w:rPr>
          <w:rFonts w:ascii="Times New Roman"/>
          <w:szCs w:val="20"/>
          <w:lang w:eastAsia="nb-NO"/>
        </w:rPr>
        <w:t>,</w:t>
      </w:r>
      <w:r>
        <w:rPr>
          <w:rFonts w:ascii="Times New Roman"/>
          <w:szCs w:val="20"/>
          <w:lang w:eastAsia="nb-NO"/>
        </w:rPr>
        <w:t xml:space="preserve"> innan handar og veita ráðgjöf, leiðsögn og aðstoð eftir því sem frekast er unnt hverju sinni. </w:t>
      </w:r>
    </w:p>
    <w:p w14:paraId="27E26B2B" w14:textId="77777777" w:rsidR="00B735CF" w:rsidRDefault="00B735CF">
      <w:pPr>
        <w:spacing w:after="0" w:line="240" w:lineRule="auto"/>
        <w:ind w:left="574"/>
        <w:rPr>
          <w:rFonts w:ascii="Times New Roman"/>
          <w:szCs w:val="20"/>
          <w:lang w:eastAsia="nb-NO"/>
        </w:rPr>
      </w:pPr>
    </w:p>
    <w:p w14:paraId="579E6343" w14:textId="77777777" w:rsidR="00B735CF" w:rsidRDefault="00B735CF">
      <w:pPr>
        <w:spacing w:after="0" w:line="240" w:lineRule="auto"/>
        <w:ind w:left="574"/>
        <w:rPr>
          <w:rFonts w:ascii="Times New Roman"/>
          <w:szCs w:val="20"/>
          <w:lang w:eastAsia="nb-NO"/>
        </w:rPr>
      </w:pPr>
    </w:p>
    <w:p w14:paraId="53AAF974" w14:textId="35B13DE6" w:rsidR="00B735CF" w:rsidRDefault="00D601CF">
      <w:pPr>
        <w:pStyle w:val="Fyrirsgn1"/>
        <w:spacing w:before="0" w:after="0" w:line="240" w:lineRule="auto"/>
        <w:rPr>
          <w:sz w:val="22"/>
        </w:rPr>
      </w:pPr>
      <w:bookmarkStart w:id="7" w:name="_Toc536547457"/>
      <w:r>
        <w:rPr>
          <w:sz w:val="22"/>
        </w:rPr>
        <w:t>F</w:t>
      </w:r>
      <w:r w:rsidR="005C2FAC">
        <w:rPr>
          <w:sz w:val="22"/>
        </w:rPr>
        <w:t>yrirkomulag samstarfs við aðstoðarfólk á vegum umsýsluaðila</w:t>
      </w:r>
      <w:bookmarkEnd w:id="7"/>
    </w:p>
    <w:p w14:paraId="6130C7D5" w14:textId="77777777" w:rsidR="00B735CF" w:rsidRPr="00553AFB" w:rsidRDefault="00B735CF" w:rsidP="00590A7D">
      <w:pPr>
        <w:pStyle w:val="Fyrirsgn2"/>
        <w:numPr>
          <w:ilvl w:val="0"/>
          <w:numId w:val="0"/>
        </w:numPr>
        <w:spacing w:before="0" w:after="0"/>
        <w:ind w:left="1144"/>
      </w:pPr>
    </w:p>
    <w:p w14:paraId="276F176A" w14:textId="4ED7E2B1" w:rsidR="00B735CF" w:rsidRDefault="005C2FAC">
      <w:pPr>
        <w:pStyle w:val="Fyrirsgn2"/>
        <w:spacing w:before="0" w:after="0"/>
        <w:ind w:left="567" w:hanging="425"/>
        <w:rPr>
          <w:sz w:val="22"/>
        </w:rPr>
      </w:pPr>
      <w:bookmarkStart w:id="8" w:name="_Toc536547458"/>
      <w:r>
        <w:rPr>
          <w:sz w:val="22"/>
        </w:rPr>
        <w:t>Almenn skilyrði</w:t>
      </w:r>
      <w:r w:rsidR="00E371F6">
        <w:rPr>
          <w:sz w:val="22"/>
        </w:rPr>
        <w:t>.</w:t>
      </w:r>
      <w:bookmarkEnd w:id="8"/>
    </w:p>
    <w:p w14:paraId="6BE1F999" w14:textId="2706D9C0" w:rsidR="00B735CF" w:rsidRDefault="005C2FAC">
      <w:pPr>
        <w:spacing w:after="0" w:line="240" w:lineRule="auto"/>
        <w:ind w:left="576"/>
        <w:jc w:val="both"/>
        <w:rPr>
          <w:rFonts w:ascii="Times New Roman"/>
          <w:szCs w:val="20"/>
          <w:lang w:eastAsia="nb-NO"/>
        </w:rPr>
      </w:pPr>
      <w:r>
        <w:rPr>
          <w:rFonts w:ascii="Times New Roman"/>
          <w:szCs w:val="20"/>
          <w:lang w:eastAsia="nb-NO"/>
        </w:rPr>
        <w:t>Enginn skal ráðinn aðstoðarmaður nema með samþykki notanda. Umsýsluaðili skal styðja notendur við að finna sér aðstoðarfólk</w:t>
      </w:r>
      <w:r w:rsidRPr="00D601CF">
        <w:rPr>
          <w:rFonts w:ascii="Times New Roman"/>
          <w:szCs w:val="20"/>
          <w:lang w:eastAsia="nb-NO"/>
        </w:rPr>
        <w:t>. Komi upp aðstæður í ráðningarferlinu sem geta haft áhrif á þá framkvæmd skal umsýsluaðili upplýsa sveitarfélag</w:t>
      </w:r>
      <w:r w:rsidR="00D44111" w:rsidRPr="00D601CF">
        <w:rPr>
          <w:rFonts w:ascii="Times New Roman"/>
          <w:szCs w:val="20"/>
          <w:lang w:eastAsia="nb-NO"/>
        </w:rPr>
        <w:t xml:space="preserve"> </w:t>
      </w:r>
      <w:r w:rsidRPr="00D601CF">
        <w:rPr>
          <w:rFonts w:ascii="Times New Roman"/>
          <w:szCs w:val="20"/>
          <w:lang w:eastAsia="nb-NO"/>
        </w:rPr>
        <w:t>um þær aðstæður eins fljótt og verða má.</w:t>
      </w:r>
    </w:p>
    <w:p w14:paraId="57315658" w14:textId="77777777" w:rsidR="00B735CF" w:rsidRDefault="00B735CF">
      <w:pPr>
        <w:spacing w:after="0" w:line="240" w:lineRule="auto"/>
        <w:ind w:left="576"/>
        <w:jc w:val="both"/>
        <w:rPr>
          <w:rFonts w:ascii="Times New Roman"/>
          <w:szCs w:val="20"/>
          <w:lang w:eastAsia="nb-NO"/>
        </w:rPr>
      </w:pPr>
    </w:p>
    <w:p w14:paraId="1ACA603D" w14:textId="28D70F0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Umsýsluaðili og notandi bera ábyrgð á aðstoðarfólki sem </w:t>
      </w:r>
      <w:r w:rsidR="00CE15D3">
        <w:rPr>
          <w:rFonts w:ascii="Times New Roman"/>
          <w:szCs w:val="20"/>
          <w:lang w:eastAsia="nb-NO"/>
        </w:rPr>
        <w:t xml:space="preserve">ráðið hefur verið </w:t>
      </w:r>
      <w:r w:rsidR="00F66BB7">
        <w:rPr>
          <w:rFonts w:ascii="Times New Roman"/>
          <w:szCs w:val="20"/>
          <w:lang w:eastAsia="nb-NO"/>
        </w:rPr>
        <w:t xml:space="preserve">til </w:t>
      </w:r>
      <w:r w:rsidR="00CE15D3">
        <w:rPr>
          <w:rFonts w:ascii="Times New Roman"/>
          <w:szCs w:val="20"/>
          <w:lang w:eastAsia="nb-NO"/>
        </w:rPr>
        <w:t>starfa</w:t>
      </w:r>
      <w:r w:rsidR="00F66BB7">
        <w:rPr>
          <w:rFonts w:ascii="Times New Roman"/>
          <w:szCs w:val="20"/>
          <w:lang w:eastAsia="nb-NO"/>
        </w:rPr>
        <w:t xml:space="preserve"> </w:t>
      </w:r>
      <w:r>
        <w:rPr>
          <w:rFonts w:ascii="Times New Roman"/>
          <w:szCs w:val="20"/>
          <w:lang w:eastAsia="nb-NO"/>
        </w:rPr>
        <w:t xml:space="preserve">og bera ábyrgð á að það starfi í samræmi við ákvæði samstarfssamningsins. Í reglum og skilmálum umsýsluaðila skal </w:t>
      </w:r>
      <w:r w:rsidR="00F66BB7">
        <w:rPr>
          <w:rFonts w:ascii="Times New Roman"/>
          <w:szCs w:val="20"/>
          <w:lang w:eastAsia="nb-NO"/>
        </w:rPr>
        <w:t xml:space="preserve">nánar </w:t>
      </w:r>
      <w:r>
        <w:rPr>
          <w:rFonts w:ascii="Times New Roman"/>
          <w:szCs w:val="20"/>
          <w:lang w:eastAsia="nb-NO"/>
        </w:rPr>
        <w:t>kveðið á um hvernig framangreind ábyrgð skiptist á milli umsýsluaðila og notanda. Þeir skulu tryggja að aðstoðarfólk sem starfar á þeirra vegum þekki til og geti veitt aðstoð sem byggi</w:t>
      </w:r>
      <w:r w:rsidR="00317F6E">
        <w:rPr>
          <w:rFonts w:ascii="Times New Roman"/>
          <w:szCs w:val="20"/>
          <w:lang w:eastAsia="nb-NO"/>
        </w:rPr>
        <w:t>st</w:t>
      </w:r>
      <w:r>
        <w:rPr>
          <w:rFonts w:ascii="Times New Roman"/>
          <w:szCs w:val="20"/>
          <w:lang w:eastAsia="nb-NO"/>
        </w:rPr>
        <w:t xml:space="preserve"> á þeim grundvallarhugmyndum sem fram koma í hugmyndafræðinni um sjálfstætt líf. Jafnframt skal aðstoðarfólk ávallt starfa í samræmi við gildandi lög, reglugerðir, kjarasamninga og reglur sem gilda á hverjum tíma um þjónustu við fatlað fólk.</w:t>
      </w:r>
    </w:p>
    <w:p w14:paraId="7B057CBE" w14:textId="77777777" w:rsidR="00B735CF" w:rsidRDefault="00B735CF">
      <w:pPr>
        <w:spacing w:after="0" w:line="240" w:lineRule="auto"/>
        <w:ind w:left="576"/>
        <w:jc w:val="both"/>
        <w:rPr>
          <w:rFonts w:ascii="Times New Roman"/>
          <w:szCs w:val="20"/>
          <w:lang w:eastAsia="nb-NO"/>
        </w:rPr>
      </w:pPr>
    </w:p>
    <w:p w14:paraId="1C8F79FD" w14:textId="6FF6B13F" w:rsidR="00B735CF" w:rsidRDefault="006D5045">
      <w:pPr>
        <w:spacing w:after="0" w:line="240" w:lineRule="auto"/>
        <w:ind w:left="576"/>
        <w:jc w:val="both"/>
        <w:rPr>
          <w:rFonts w:ascii="Times New Roman"/>
          <w:szCs w:val="20"/>
          <w:lang w:eastAsia="nb-NO"/>
        </w:rPr>
      </w:pPr>
      <w:r>
        <w:rPr>
          <w:rFonts w:ascii="Times New Roman"/>
          <w:szCs w:val="20"/>
          <w:lang w:eastAsia="nb-NO"/>
        </w:rPr>
        <w:t>[</w:t>
      </w:r>
      <w:r w:rsidR="005C2FAC">
        <w:rPr>
          <w:rFonts w:ascii="Times New Roman"/>
          <w:szCs w:val="20"/>
          <w:lang w:eastAsia="nb-NO"/>
        </w:rPr>
        <w:t xml:space="preserve">Um ráðningu skyldmenna sem aðstoðarfólks fer samkvæmt reglum </w:t>
      </w:r>
      <w:r w:rsidR="00D601CF">
        <w:rPr>
          <w:rFonts w:ascii="Times New Roman"/>
          <w:szCs w:val="20"/>
          <w:lang w:eastAsia="nb-NO"/>
        </w:rPr>
        <w:t xml:space="preserve">sveitarfélags </w:t>
      </w:r>
      <w:r w:rsidR="005C2FAC">
        <w:rPr>
          <w:rFonts w:ascii="Times New Roman"/>
          <w:szCs w:val="20"/>
          <w:lang w:eastAsia="nb-NO"/>
        </w:rPr>
        <w:t>um NPA.</w:t>
      </w:r>
      <w:r>
        <w:rPr>
          <w:rFonts w:ascii="Times New Roman"/>
          <w:szCs w:val="20"/>
          <w:lang w:eastAsia="nb-NO"/>
        </w:rPr>
        <w:t>]</w:t>
      </w:r>
    </w:p>
    <w:p w14:paraId="4747A737" w14:textId="77777777" w:rsidR="00B735CF" w:rsidRDefault="00B735CF">
      <w:pPr>
        <w:spacing w:after="0" w:line="240" w:lineRule="auto"/>
        <w:ind w:left="576"/>
        <w:jc w:val="both"/>
        <w:rPr>
          <w:rFonts w:ascii="Times New Roman"/>
          <w:szCs w:val="20"/>
          <w:lang w:eastAsia="nb-NO"/>
        </w:rPr>
      </w:pPr>
    </w:p>
    <w:p w14:paraId="59ED1B42" w14:textId="77777777" w:rsidR="00B735CF" w:rsidRDefault="00B735CF">
      <w:pPr>
        <w:spacing w:after="0" w:line="240" w:lineRule="auto"/>
        <w:ind w:left="576"/>
        <w:jc w:val="both"/>
        <w:rPr>
          <w:rFonts w:ascii="Times New Roman"/>
          <w:szCs w:val="20"/>
          <w:lang w:eastAsia="nb-NO"/>
        </w:rPr>
      </w:pPr>
    </w:p>
    <w:p w14:paraId="22E6CDB0" w14:textId="4C71407C" w:rsidR="00B735CF" w:rsidRDefault="005C2FAC">
      <w:pPr>
        <w:pStyle w:val="Fyrirsgn2"/>
        <w:spacing w:before="0" w:after="0"/>
        <w:ind w:left="567" w:hanging="425"/>
        <w:rPr>
          <w:sz w:val="22"/>
        </w:rPr>
      </w:pPr>
      <w:bookmarkStart w:id="9" w:name="_Toc536547459"/>
      <w:r>
        <w:rPr>
          <w:sz w:val="22"/>
        </w:rPr>
        <w:t>Vinnuveitendaábyrgð, laun og vinnuskilyrði</w:t>
      </w:r>
      <w:r w:rsidR="00E371F6">
        <w:rPr>
          <w:sz w:val="22"/>
        </w:rPr>
        <w:t>.</w:t>
      </w:r>
      <w:bookmarkEnd w:id="9"/>
    </w:p>
    <w:p w14:paraId="0B6D9136" w14:textId="09BEF028"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Umsýsluaðili gerist vinnuveitandi þess aðstoðarfólks sem veitir NPA samkvæmt samningi þessum, kjósi notandi að nýta sér þjónustu umsýsluaðila. </w:t>
      </w:r>
      <w:r w:rsidR="00D44111">
        <w:rPr>
          <w:rFonts w:ascii="Times New Roman"/>
          <w:szCs w:val="20"/>
          <w:lang w:eastAsia="nb-NO"/>
        </w:rPr>
        <w:t>Notandi, í samstarfi við u</w:t>
      </w:r>
      <w:r>
        <w:rPr>
          <w:rFonts w:ascii="Times New Roman"/>
          <w:szCs w:val="20"/>
          <w:lang w:eastAsia="nb-NO"/>
        </w:rPr>
        <w:t>msýsluaðil</w:t>
      </w:r>
      <w:r w:rsidR="00F66BB7">
        <w:rPr>
          <w:rFonts w:ascii="Times New Roman"/>
          <w:szCs w:val="20"/>
          <w:lang w:eastAsia="nb-NO"/>
        </w:rPr>
        <w:t>a</w:t>
      </w:r>
      <w:r w:rsidR="00D44111">
        <w:rPr>
          <w:rFonts w:ascii="Times New Roman"/>
          <w:szCs w:val="20"/>
          <w:lang w:eastAsia="nb-NO"/>
        </w:rPr>
        <w:t>, skal</w:t>
      </w:r>
      <w:r>
        <w:rPr>
          <w:rFonts w:ascii="Times New Roman"/>
          <w:szCs w:val="20"/>
          <w:lang w:eastAsia="nb-NO"/>
        </w:rPr>
        <w:t xml:space="preserve"> hafa vinnufyrirkomulag með þeim hætti að það tryggi að vinnuumhverfi sé í samræmi við lög, reglugerðir og reglur sem gilda á almennum vinnumarkaði.</w:t>
      </w:r>
    </w:p>
    <w:p w14:paraId="056887E8" w14:textId="77777777" w:rsidR="00B735CF" w:rsidRDefault="00B735CF">
      <w:pPr>
        <w:spacing w:after="0" w:line="240" w:lineRule="auto"/>
        <w:ind w:left="576"/>
        <w:jc w:val="both"/>
        <w:rPr>
          <w:rFonts w:ascii="Times New Roman"/>
          <w:szCs w:val="20"/>
          <w:lang w:eastAsia="nb-NO"/>
        </w:rPr>
      </w:pPr>
    </w:p>
    <w:p w14:paraId="79D700EE" w14:textId="0E6421A2"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Umsýsluaðili skal tryggja að allir aðstoðarmenn sem ráðnir eru til hans til að sinna þjónustu á grundvelli </w:t>
      </w:r>
      <w:r w:rsidR="00F66BB7">
        <w:rPr>
          <w:rFonts w:ascii="Times New Roman"/>
          <w:szCs w:val="20"/>
          <w:lang w:eastAsia="nb-NO"/>
        </w:rPr>
        <w:t>einstaklingssamnings um NPA</w:t>
      </w:r>
      <w:r w:rsidR="006061D5">
        <w:rPr>
          <w:rFonts w:ascii="Times New Roman"/>
          <w:szCs w:val="20"/>
          <w:lang w:eastAsia="nb-NO"/>
        </w:rPr>
        <w:t xml:space="preserve"> njóti</w:t>
      </w:r>
      <w:r>
        <w:rPr>
          <w:rFonts w:ascii="Times New Roman"/>
          <w:szCs w:val="20"/>
          <w:lang w:eastAsia="nb-NO"/>
        </w:rPr>
        <w:t xml:space="preserve"> </w:t>
      </w:r>
      <w:r w:rsidR="006061D5">
        <w:rPr>
          <w:rFonts w:ascii="Times New Roman"/>
          <w:szCs w:val="20"/>
          <w:lang w:eastAsia="nb-NO"/>
        </w:rPr>
        <w:t xml:space="preserve">kjara samkvæmt </w:t>
      </w:r>
      <w:r w:rsidR="0041656C">
        <w:rPr>
          <w:rFonts w:ascii="Times New Roman"/>
          <w:szCs w:val="20"/>
          <w:lang w:eastAsia="nb-NO"/>
        </w:rPr>
        <w:t xml:space="preserve">gildandi </w:t>
      </w:r>
      <w:r w:rsidR="006061D5">
        <w:rPr>
          <w:rFonts w:ascii="Times New Roman"/>
          <w:szCs w:val="20"/>
          <w:lang w:eastAsia="nb-NO"/>
        </w:rPr>
        <w:t>kjarasamning</w:t>
      </w:r>
      <w:r w:rsidR="0041656C">
        <w:rPr>
          <w:rFonts w:ascii="Times New Roman"/>
          <w:szCs w:val="20"/>
          <w:lang w:eastAsia="nb-NO"/>
        </w:rPr>
        <w:t xml:space="preserve">um. </w:t>
      </w:r>
      <w:r>
        <w:rPr>
          <w:rFonts w:ascii="Times New Roman"/>
          <w:szCs w:val="20"/>
          <w:lang w:eastAsia="nb-NO"/>
        </w:rPr>
        <w:t xml:space="preserve">Sveitarfélag skal að sama skapi tryggja að greiðslur til umsýsluaðila vegna </w:t>
      </w:r>
      <w:r w:rsidR="00F66BB7">
        <w:rPr>
          <w:rFonts w:ascii="Times New Roman"/>
          <w:szCs w:val="20"/>
          <w:lang w:eastAsia="nb-NO"/>
        </w:rPr>
        <w:t>einstaklingssamninga um NPA</w:t>
      </w:r>
      <w:r>
        <w:rPr>
          <w:rFonts w:ascii="Times New Roman"/>
          <w:szCs w:val="20"/>
          <w:lang w:eastAsia="nb-NO"/>
        </w:rPr>
        <w:t xml:space="preserve"> endurspegli kjarasamninga og taki breytingum samfara </w:t>
      </w:r>
      <w:r w:rsidR="006061D5">
        <w:rPr>
          <w:rFonts w:ascii="Times New Roman"/>
          <w:szCs w:val="20"/>
          <w:lang w:eastAsia="nb-NO"/>
        </w:rPr>
        <w:t>kjarasamningsbundnum launahækkunum</w:t>
      </w:r>
      <w:r>
        <w:rPr>
          <w:rFonts w:ascii="Times New Roman"/>
          <w:szCs w:val="20"/>
          <w:lang w:eastAsia="nb-NO"/>
        </w:rPr>
        <w:t>.</w:t>
      </w:r>
    </w:p>
    <w:p w14:paraId="2B75D6A6" w14:textId="77777777" w:rsidR="00B735CF" w:rsidRDefault="00B735CF">
      <w:pPr>
        <w:spacing w:after="0" w:line="240" w:lineRule="auto"/>
        <w:ind w:left="576"/>
        <w:jc w:val="both"/>
        <w:rPr>
          <w:rFonts w:ascii="Times New Roman"/>
          <w:szCs w:val="20"/>
          <w:lang w:eastAsia="nb-NO"/>
        </w:rPr>
      </w:pPr>
    </w:p>
    <w:p w14:paraId="4D448D4A" w14:textId="77777777" w:rsidR="00B735CF" w:rsidRDefault="00B735CF">
      <w:pPr>
        <w:spacing w:after="0" w:line="240" w:lineRule="auto"/>
        <w:ind w:left="576"/>
        <w:jc w:val="both"/>
        <w:rPr>
          <w:rFonts w:ascii="Times New Roman"/>
          <w:szCs w:val="20"/>
          <w:lang w:eastAsia="nb-NO"/>
        </w:rPr>
      </w:pPr>
    </w:p>
    <w:p w14:paraId="62B86EDA" w14:textId="7FBFBD96" w:rsidR="00B735CF" w:rsidRDefault="005C2FAC">
      <w:pPr>
        <w:pStyle w:val="Fyrirsgn2"/>
        <w:spacing w:before="0" w:after="0"/>
        <w:ind w:left="567" w:hanging="425"/>
        <w:rPr>
          <w:sz w:val="22"/>
        </w:rPr>
      </w:pPr>
      <w:bookmarkStart w:id="10" w:name="_Toc536547460"/>
      <w:r>
        <w:rPr>
          <w:sz w:val="22"/>
        </w:rPr>
        <w:t>Skipan ráðningar</w:t>
      </w:r>
      <w:r w:rsidR="00E371F6">
        <w:rPr>
          <w:sz w:val="22"/>
        </w:rPr>
        <w:t>.</w:t>
      </w:r>
      <w:bookmarkEnd w:id="10"/>
    </w:p>
    <w:p w14:paraId="58818526" w14:textId="77777777" w:rsidR="00B735CF" w:rsidRDefault="005C2FAC">
      <w:pPr>
        <w:spacing w:after="0" w:line="240" w:lineRule="auto"/>
        <w:ind w:left="568"/>
        <w:jc w:val="both"/>
        <w:rPr>
          <w:rFonts w:ascii="Times New Roman"/>
          <w:szCs w:val="20"/>
          <w:lang w:eastAsia="nb-NO"/>
        </w:rPr>
      </w:pPr>
      <w:r>
        <w:rPr>
          <w:rFonts w:ascii="Times New Roman"/>
          <w:szCs w:val="20"/>
          <w:lang w:eastAsia="nb-NO"/>
        </w:rPr>
        <w:t>Umsýsluaðili gerir ráðningarsamninga við aðstoðarfólk, í samræmi við óskir og fyrirmæli frá notanda, þar sem kveðið er á um ráðningarkjör, umfang og tímalengd á skipan ráðningar aðstoðarmanns.</w:t>
      </w:r>
    </w:p>
    <w:p w14:paraId="7BDDE87B" w14:textId="77777777" w:rsidR="00B735CF" w:rsidRDefault="00B735CF">
      <w:pPr>
        <w:spacing w:after="0" w:line="240" w:lineRule="auto"/>
        <w:ind w:left="568"/>
        <w:jc w:val="both"/>
        <w:rPr>
          <w:rFonts w:ascii="Times New Roman"/>
          <w:szCs w:val="20"/>
          <w:lang w:eastAsia="nb-NO"/>
        </w:rPr>
      </w:pPr>
    </w:p>
    <w:p w14:paraId="0B2CA32F" w14:textId="77777777" w:rsidR="00B735CF" w:rsidRDefault="005C2FAC">
      <w:pPr>
        <w:spacing w:after="0" w:line="240" w:lineRule="auto"/>
        <w:ind w:left="568"/>
        <w:jc w:val="both"/>
        <w:rPr>
          <w:rFonts w:ascii="Times New Roman"/>
          <w:szCs w:val="20"/>
          <w:lang w:eastAsia="nb-NO"/>
        </w:rPr>
      </w:pPr>
      <w:r>
        <w:rPr>
          <w:rFonts w:ascii="Times New Roman"/>
          <w:szCs w:val="20"/>
          <w:lang w:eastAsia="nb-NO"/>
        </w:rPr>
        <w:t>Um kaup og kjör fer samkvæmt kjarasamningi sem til grundvallar er lagður og almennum reglum vinnuréttar.</w:t>
      </w:r>
    </w:p>
    <w:p w14:paraId="4A7CF626" w14:textId="77777777" w:rsidR="00B735CF" w:rsidRDefault="00B735CF">
      <w:pPr>
        <w:spacing w:after="0" w:line="240" w:lineRule="auto"/>
        <w:ind w:left="568"/>
        <w:jc w:val="both"/>
        <w:rPr>
          <w:rFonts w:ascii="Times New Roman"/>
          <w:szCs w:val="20"/>
          <w:lang w:eastAsia="nb-NO"/>
        </w:rPr>
      </w:pPr>
    </w:p>
    <w:p w14:paraId="1C4B3CC4" w14:textId="4DE9B907" w:rsidR="00B735CF" w:rsidRDefault="005C2FAC" w:rsidP="00590A7D">
      <w:pPr>
        <w:spacing w:after="0" w:line="240" w:lineRule="auto"/>
        <w:ind w:left="567"/>
        <w:jc w:val="both"/>
        <w:rPr>
          <w:rFonts w:ascii="Times New Roman"/>
          <w:szCs w:val="20"/>
          <w:lang w:eastAsia="nb-NO"/>
        </w:rPr>
      </w:pPr>
      <w:r>
        <w:rPr>
          <w:rFonts w:ascii="Times New Roman"/>
          <w:szCs w:val="20"/>
          <w:lang w:eastAsia="nb-NO"/>
        </w:rPr>
        <w:t xml:space="preserve">Við ráðningu aðstoðarfólks skal kannað hvort viðkomandi hafi hlotið refsidóma vegna brota á ákvæðum XXII. kafla almennra hegningarlaga, nr. 19/1940, með síðari breytingum, í samræmi við ákvæði </w:t>
      </w:r>
      <w:r w:rsidR="001D040C">
        <w:rPr>
          <w:rFonts w:ascii="Times New Roman"/>
          <w:szCs w:val="20"/>
          <w:lang w:eastAsia="nb-NO"/>
        </w:rPr>
        <w:t>26.</w:t>
      </w:r>
      <w:r w:rsidR="00E371F6">
        <w:rPr>
          <w:rFonts w:ascii="Times New Roman"/>
          <w:szCs w:val="20"/>
          <w:lang w:eastAsia="nb-NO"/>
        </w:rPr>
        <w:t xml:space="preserve"> </w:t>
      </w:r>
      <w:r w:rsidR="001D040C">
        <w:rPr>
          <w:rFonts w:ascii="Times New Roman"/>
          <w:szCs w:val="20"/>
          <w:lang w:eastAsia="nb-NO"/>
        </w:rPr>
        <w:t xml:space="preserve">gr. laga nr. </w:t>
      </w:r>
      <w:r w:rsidR="001866D8">
        <w:rPr>
          <w:rFonts w:ascii="Times New Roman"/>
          <w:szCs w:val="20"/>
          <w:lang w:eastAsia="nb-NO"/>
        </w:rPr>
        <w:t>38</w:t>
      </w:r>
      <w:r w:rsidR="001D040C">
        <w:rPr>
          <w:rFonts w:ascii="Times New Roman"/>
          <w:szCs w:val="20"/>
          <w:lang w:eastAsia="nb-NO"/>
        </w:rPr>
        <w:t>/2018</w:t>
      </w:r>
      <w:r w:rsidR="00317F6E">
        <w:rPr>
          <w:rFonts w:ascii="Times New Roman"/>
          <w:szCs w:val="20"/>
          <w:lang w:eastAsia="nb-NO"/>
        </w:rPr>
        <w:t>,</w:t>
      </w:r>
      <w:r w:rsidR="001D040C">
        <w:rPr>
          <w:rFonts w:ascii="Times New Roman"/>
          <w:szCs w:val="20"/>
          <w:lang w:eastAsia="nb-NO"/>
        </w:rPr>
        <w:t xml:space="preserve"> um þjónustu við fatlað fólk með langvarandi stuðningsþarfir.</w:t>
      </w:r>
      <w:r>
        <w:rPr>
          <w:rFonts w:ascii="Times New Roman"/>
          <w:szCs w:val="20"/>
          <w:lang w:eastAsia="nb-NO"/>
        </w:rPr>
        <w:t xml:space="preserve"> </w:t>
      </w:r>
    </w:p>
    <w:p w14:paraId="7BC73608" w14:textId="77777777" w:rsidR="00B735CF" w:rsidRDefault="00B735CF">
      <w:pPr>
        <w:spacing w:after="0" w:line="240" w:lineRule="auto"/>
        <w:rPr>
          <w:rFonts w:ascii="Times New Roman"/>
          <w:szCs w:val="20"/>
          <w:lang w:eastAsia="nb-NO"/>
        </w:rPr>
      </w:pPr>
    </w:p>
    <w:p w14:paraId="204C6F8C" w14:textId="77777777" w:rsidR="00B735CF" w:rsidRDefault="00B735CF">
      <w:pPr>
        <w:spacing w:after="0" w:line="240" w:lineRule="auto"/>
        <w:rPr>
          <w:rFonts w:ascii="Times New Roman"/>
          <w:szCs w:val="20"/>
          <w:lang w:eastAsia="nb-NO"/>
        </w:rPr>
      </w:pPr>
    </w:p>
    <w:p w14:paraId="799B5653" w14:textId="4B80815E" w:rsidR="00B735CF" w:rsidRDefault="00C43D84">
      <w:pPr>
        <w:pStyle w:val="Fyrirsgn1"/>
        <w:spacing w:before="0" w:after="0" w:line="240" w:lineRule="auto"/>
        <w:rPr>
          <w:sz w:val="22"/>
        </w:rPr>
      </w:pPr>
      <w:bookmarkStart w:id="11" w:name="_Toc536547461"/>
      <w:r>
        <w:rPr>
          <w:sz w:val="22"/>
        </w:rPr>
        <w:t>S</w:t>
      </w:r>
      <w:r w:rsidR="006061D5">
        <w:rPr>
          <w:sz w:val="22"/>
        </w:rPr>
        <w:t xml:space="preserve">amstarf </w:t>
      </w:r>
      <w:r w:rsidR="005C2FAC">
        <w:rPr>
          <w:sz w:val="22"/>
        </w:rPr>
        <w:t>aðila og gagnkvæmar skyldur</w:t>
      </w:r>
      <w:bookmarkEnd w:id="11"/>
    </w:p>
    <w:p w14:paraId="574BA0B7" w14:textId="77777777" w:rsidR="00B735CF" w:rsidRPr="00553AFB" w:rsidRDefault="00B735CF" w:rsidP="00590A7D">
      <w:pPr>
        <w:pStyle w:val="Fyrirsgn2"/>
        <w:numPr>
          <w:ilvl w:val="0"/>
          <w:numId w:val="0"/>
        </w:numPr>
        <w:spacing w:before="0" w:after="0"/>
        <w:ind w:left="1144"/>
      </w:pPr>
    </w:p>
    <w:p w14:paraId="0B618259" w14:textId="174A3E4E" w:rsidR="00B735CF" w:rsidRDefault="005C2FAC">
      <w:pPr>
        <w:pStyle w:val="Fyrirsgn2"/>
        <w:spacing w:before="0" w:after="0"/>
        <w:ind w:left="567" w:hanging="425"/>
        <w:rPr>
          <w:sz w:val="22"/>
        </w:rPr>
      </w:pPr>
      <w:bookmarkStart w:id="12" w:name="_Toc536547462"/>
      <w:r>
        <w:rPr>
          <w:sz w:val="22"/>
        </w:rPr>
        <w:t>Trúnaður og þagnarskylda</w:t>
      </w:r>
      <w:r w:rsidR="00E371F6">
        <w:rPr>
          <w:sz w:val="22"/>
        </w:rPr>
        <w:t>.</w:t>
      </w:r>
      <w:bookmarkEnd w:id="12"/>
    </w:p>
    <w:p w14:paraId="36D23918"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Samningsaðilar skulu gæta fyllsta trúnaðar gagnvart hagsmunum notanda og sín á milli við framkvæmd samningsins.</w:t>
      </w:r>
    </w:p>
    <w:p w14:paraId="39E5205E" w14:textId="77777777" w:rsidR="00B735CF" w:rsidRDefault="00B735CF">
      <w:pPr>
        <w:spacing w:after="0" w:line="240" w:lineRule="auto"/>
        <w:ind w:left="576"/>
        <w:jc w:val="both"/>
        <w:rPr>
          <w:rFonts w:ascii="Times New Roman"/>
          <w:szCs w:val="20"/>
          <w:lang w:eastAsia="nb-NO"/>
        </w:rPr>
      </w:pPr>
    </w:p>
    <w:p w14:paraId="2617770A" w14:textId="5D199B91" w:rsidR="00B735CF" w:rsidRDefault="005C2FAC">
      <w:pPr>
        <w:spacing w:after="0" w:line="240" w:lineRule="auto"/>
        <w:ind w:left="576"/>
        <w:jc w:val="both"/>
        <w:rPr>
          <w:rFonts w:ascii="Times New Roman"/>
          <w:szCs w:val="20"/>
          <w:lang w:eastAsia="nb-NO"/>
        </w:rPr>
      </w:pPr>
      <w:r>
        <w:rPr>
          <w:rFonts w:ascii="Times New Roman"/>
          <w:szCs w:val="20"/>
          <w:lang w:eastAsia="nb-NO"/>
        </w:rPr>
        <w:t>Samningsaðilar og starfsfólk þeirra er bund</w:t>
      </w:r>
      <w:r w:rsidR="0041656C">
        <w:rPr>
          <w:rFonts w:ascii="Times New Roman"/>
          <w:szCs w:val="20"/>
          <w:lang w:eastAsia="nb-NO"/>
        </w:rPr>
        <w:t>i</w:t>
      </w:r>
      <w:r w:rsidR="00317F6E">
        <w:rPr>
          <w:rFonts w:ascii="Times New Roman"/>
          <w:szCs w:val="20"/>
          <w:lang w:eastAsia="nb-NO"/>
        </w:rPr>
        <w:t>ð</w:t>
      </w:r>
      <w:r>
        <w:rPr>
          <w:rFonts w:ascii="Times New Roman"/>
          <w:szCs w:val="20"/>
          <w:lang w:eastAsia="nb-NO"/>
        </w:rPr>
        <w:t xml:space="preserve"> þagnarskyldu um allt það sem varðar einstaklingsbundna þætti við framkvæmd samningsins og ekki má gera opinbert samkvæmt meginreglum um persónuvernd. Starfsfólk umsýsluaðila, þar á meðal aðstoðarfólk not</w:t>
      </w:r>
      <w:r w:rsidR="00317F6E">
        <w:rPr>
          <w:rFonts w:ascii="Times New Roman"/>
          <w:szCs w:val="20"/>
          <w:lang w:eastAsia="nb-NO"/>
        </w:rPr>
        <w:t>a</w:t>
      </w:r>
      <w:r>
        <w:rPr>
          <w:rFonts w:ascii="Times New Roman"/>
          <w:szCs w:val="20"/>
          <w:lang w:eastAsia="nb-NO"/>
        </w:rPr>
        <w:t>nda, skal undirrita trúnaðaryfirlýsingu sem kveður á um trúnaðar- og þagnarskyldu áður en það hefur störf hjá umsýsluaðila. Þagnarskylda helst þótt látið sé af starfi.</w:t>
      </w:r>
    </w:p>
    <w:p w14:paraId="6D3E79A5" w14:textId="77777777" w:rsidR="00B735CF" w:rsidRDefault="00B735CF">
      <w:pPr>
        <w:spacing w:after="0" w:line="240" w:lineRule="auto"/>
        <w:ind w:left="576"/>
        <w:jc w:val="both"/>
        <w:rPr>
          <w:rFonts w:ascii="Times New Roman"/>
          <w:szCs w:val="20"/>
          <w:lang w:eastAsia="nb-NO"/>
        </w:rPr>
      </w:pPr>
    </w:p>
    <w:p w14:paraId="10CDA5EE" w14:textId="77777777" w:rsidR="00B735CF" w:rsidRDefault="00B735CF">
      <w:pPr>
        <w:spacing w:after="0" w:line="240" w:lineRule="auto"/>
        <w:ind w:left="576"/>
        <w:jc w:val="both"/>
        <w:rPr>
          <w:rFonts w:ascii="Times New Roman"/>
          <w:szCs w:val="20"/>
          <w:lang w:eastAsia="nb-NO"/>
        </w:rPr>
      </w:pPr>
    </w:p>
    <w:p w14:paraId="3C636005" w14:textId="77777777" w:rsidR="00B735CF" w:rsidRDefault="005C2FAC">
      <w:pPr>
        <w:pStyle w:val="Fyrirsgn1"/>
        <w:spacing w:before="0" w:after="0" w:line="240" w:lineRule="auto"/>
        <w:rPr>
          <w:sz w:val="22"/>
        </w:rPr>
      </w:pPr>
      <w:bookmarkStart w:id="13" w:name="_Toc536547463"/>
      <w:r>
        <w:rPr>
          <w:sz w:val="22"/>
        </w:rPr>
        <w:t>Breytingar á aðstæðum</w:t>
      </w:r>
      <w:bookmarkEnd w:id="13"/>
    </w:p>
    <w:p w14:paraId="6B5F5D77" w14:textId="77777777" w:rsidR="00B735CF" w:rsidRDefault="00B735CF">
      <w:pPr>
        <w:spacing w:after="0" w:line="240" w:lineRule="auto"/>
        <w:ind w:left="576"/>
        <w:jc w:val="both"/>
        <w:rPr>
          <w:rFonts w:ascii="Times New Roman"/>
          <w:szCs w:val="20"/>
          <w:lang w:eastAsia="nb-NO"/>
        </w:rPr>
      </w:pPr>
    </w:p>
    <w:p w14:paraId="645A9E8D" w14:textId="01084FFC" w:rsidR="00F2430F" w:rsidRDefault="00A415C1">
      <w:pPr>
        <w:spacing w:after="0" w:line="240" w:lineRule="auto"/>
        <w:ind w:left="576"/>
        <w:jc w:val="both"/>
        <w:rPr>
          <w:rFonts w:ascii="Times New Roman"/>
          <w:szCs w:val="20"/>
          <w:lang w:eastAsia="nb-NO"/>
        </w:rPr>
      </w:pPr>
      <w:r>
        <w:rPr>
          <w:rFonts w:ascii="Times New Roman"/>
          <w:szCs w:val="20"/>
          <w:lang w:eastAsia="nb-NO"/>
        </w:rPr>
        <w:t>S</w:t>
      </w:r>
      <w:r w:rsidR="00002269">
        <w:rPr>
          <w:rFonts w:ascii="Times New Roman"/>
          <w:szCs w:val="20"/>
          <w:lang w:eastAsia="nb-NO"/>
        </w:rPr>
        <w:t>amningur notanda, sveitarfélags og umsýsluaðila</w:t>
      </w:r>
      <w:r>
        <w:rPr>
          <w:rFonts w:ascii="Times New Roman"/>
          <w:szCs w:val="20"/>
          <w:lang w:eastAsia="nb-NO"/>
        </w:rPr>
        <w:t xml:space="preserve"> um notendastýrða persónulega aðstoð </w:t>
      </w:r>
      <w:r w:rsidR="00002269">
        <w:rPr>
          <w:rFonts w:ascii="Times New Roman"/>
          <w:szCs w:val="20"/>
          <w:lang w:eastAsia="nb-NO"/>
        </w:rPr>
        <w:t>gerir</w:t>
      </w:r>
      <w:r w:rsidR="005C2FAC">
        <w:rPr>
          <w:rFonts w:ascii="Times New Roman"/>
          <w:szCs w:val="20"/>
          <w:lang w:eastAsia="nb-NO"/>
        </w:rPr>
        <w:t xml:space="preserve"> ráð fyrir samskiptum </w:t>
      </w:r>
      <w:r w:rsidR="00002269">
        <w:rPr>
          <w:rFonts w:ascii="Times New Roman"/>
          <w:szCs w:val="20"/>
          <w:lang w:eastAsia="nb-NO"/>
        </w:rPr>
        <w:t xml:space="preserve">þessara þriggja aðila, </w:t>
      </w:r>
      <w:r w:rsidR="005C2FAC">
        <w:rPr>
          <w:rFonts w:ascii="Times New Roman"/>
          <w:szCs w:val="20"/>
          <w:lang w:eastAsia="nb-NO"/>
        </w:rPr>
        <w:t xml:space="preserve">með það fyrir augum að skýra breytta þörf fyrir aðstoð, þar með talið að meta að hvaða marki er forsenda fyrir því að breyta umfangi hennar miðað við breyttar aðstæður. </w:t>
      </w:r>
      <w:r w:rsidR="00002269">
        <w:rPr>
          <w:rFonts w:ascii="Times New Roman"/>
          <w:szCs w:val="20"/>
          <w:lang w:eastAsia="nb-NO"/>
        </w:rPr>
        <w:t xml:space="preserve">Aðilar þessa samnings </w:t>
      </w:r>
      <w:r w:rsidR="005C2FAC">
        <w:rPr>
          <w:rFonts w:ascii="Times New Roman"/>
          <w:szCs w:val="20"/>
          <w:lang w:eastAsia="nb-NO"/>
        </w:rPr>
        <w:t xml:space="preserve">gera sér í því samhengi grein fyrir að umsýsluaðili ber ábyrgð vinnuveitanda gagnvart aðstoðarfólki og að sú ábyrgð skuli uppfyllt í samræmi við gildandi lög og kjarasamninga. </w:t>
      </w:r>
    </w:p>
    <w:p w14:paraId="5355F7C9" w14:textId="77777777" w:rsidR="00B735CF" w:rsidRDefault="00B735CF">
      <w:pPr>
        <w:spacing w:after="0" w:line="240" w:lineRule="auto"/>
        <w:ind w:left="576"/>
        <w:jc w:val="both"/>
        <w:rPr>
          <w:rFonts w:ascii="Times New Roman"/>
          <w:szCs w:val="20"/>
          <w:lang w:eastAsia="nb-NO"/>
        </w:rPr>
      </w:pPr>
    </w:p>
    <w:p w14:paraId="226E0C91" w14:textId="76D1D3BA" w:rsidR="00B735CF" w:rsidRDefault="005C2FAC">
      <w:pPr>
        <w:spacing w:after="0" w:line="240" w:lineRule="auto"/>
        <w:ind w:left="576"/>
        <w:jc w:val="both"/>
        <w:rPr>
          <w:rFonts w:ascii="Times New Roman"/>
          <w:szCs w:val="20"/>
          <w:lang w:eastAsia="nb-NO"/>
        </w:rPr>
      </w:pPr>
      <w:r>
        <w:rPr>
          <w:rFonts w:ascii="Times New Roman"/>
          <w:szCs w:val="20"/>
          <w:lang w:eastAsia="nb-NO"/>
        </w:rPr>
        <w:t>Komi fram breytingar á aðstæðum notanda sem kalla á endurskoðun, afturköllun, ógildingu eða niðurfellingu á NPA</w:t>
      </w:r>
      <w:r w:rsidR="00002269">
        <w:rPr>
          <w:rFonts w:ascii="Times New Roman"/>
          <w:szCs w:val="20"/>
          <w:lang w:eastAsia="nb-NO"/>
        </w:rPr>
        <w:t>-</w:t>
      </w:r>
      <w:r>
        <w:rPr>
          <w:rFonts w:ascii="Times New Roman"/>
          <w:szCs w:val="20"/>
          <w:lang w:eastAsia="nb-NO"/>
        </w:rPr>
        <w:t>samningi skal sveitarfélag sjá til þess að umsýsluaðili geti efnt og bundið enda á skuldbindingar sínar sem vinnuveitandi gagnvart aðstoðarfólki, s</w:t>
      </w:r>
      <w:r w:rsidR="00317F6E">
        <w:rPr>
          <w:rFonts w:ascii="Times New Roman"/>
          <w:szCs w:val="20"/>
          <w:lang w:eastAsia="nb-NO"/>
        </w:rPr>
        <w:t xml:space="preserve">vo sem </w:t>
      </w:r>
      <w:r>
        <w:rPr>
          <w:rFonts w:ascii="Times New Roman"/>
          <w:szCs w:val="20"/>
          <w:lang w:eastAsia="nb-NO"/>
        </w:rPr>
        <w:t>vegna uppsagnarfrests. Sama gildir þegar NPA</w:t>
      </w:r>
      <w:r w:rsidR="00002269">
        <w:rPr>
          <w:rFonts w:ascii="Times New Roman"/>
          <w:szCs w:val="20"/>
          <w:lang w:eastAsia="nb-NO"/>
        </w:rPr>
        <w:t>-</w:t>
      </w:r>
      <w:r>
        <w:rPr>
          <w:rFonts w:ascii="Times New Roman"/>
          <w:szCs w:val="20"/>
          <w:lang w:eastAsia="nb-NO"/>
        </w:rPr>
        <w:t>samningur fellur úr gildi við andlát notandans.</w:t>
      </w:r>
      <w:r w:rsidR="00816FC6">
        <w:rPr>
          <w:rFonts w:ascii="Times New Roman"/>
          <w:szCs w:val="20"/>
          <w:lang w:eastAsia="nb-NO"/>
        </w:rPr>
        <w:t xml:space="preserve"> </w:t>
      </w:r>
      <w:r w:rsidR="008D74C1">
        <w:rPr>
          <w:rFonts w:ascii="Times New Roman"/>
          <w:szCs w:val="20"/>
          <w:lang w:eastAsia="nb-NO"/>
        </w:rPr>
        <w:t>U</w:t>
      </w:r>
      <w:r w:rsidR="00A61AB2">
        <w:rPr>
          <w:rFonts w:ascii="Times New Roman"/>
          <w:szCs w:val="20"/>
          <w:lang w:eastAsia="nb-NO"/>
        </w:rPr>
        <w:t xml:space="preserve">msýsluaðila er skylt að upplýsa sveitarfélag um breytingar á aðstæðum hjá notanda án tafar. </w:t>
      </w:r>
    </w:p>
    <w:p w14:paraId="5CDB0662" w14:textId="77777777" w:rsidR="00B735CF" w:rsidRDefault="00B735CF">
      <w:pPr>
        <w:spacing w:after="0" w:line="240" w:lineRule="auto"/>
        <w:ind w:left="576"/>
        <w:jc w:val="both"/>
        <w:rPr>
          <w:rFonts w:ascii="Times New Roman"/>
          <w:szCs w:val="20"/>
          <w:lang w:eastAsia="nb-NO"/>
        </w:rPr>
      </w:pPr>
    </w:p>
    <w:p w14:paraId="5990B484" w14:textId="77777777" w:rsidR="00B735CF" w:rsidRDefault="00B735CF">
      <w:pPr>
        <w:spacing w:after="0" w:line="240" w:lineRule="auto"/>
        <w:ind w:left="576"/>
        <w:jc w:val="both"/>
        <w:rPr>
          <w:rFonts w:ascii="Times New Roman"/>
          <w:szCs w:val="20"/>
          <w:lang w:eastAsia="nb-NO"/>
        </w:rPr>
      </w:pPr>
    </w:p>
    <w:p w14:paraId="1F6A20C5" w14:textId="5FE25111" w:rsidR="00B735CF" w:rsidRDefault="00C43D84">
      <w:pPr>
        <w:pStyle w:val="Fyrirsgn1"/>
        <w:spacing w:before="0" w:after="0" w:line="240" w:lineRule="auto"/>
        <w:rPr>
          <w:sz w:val="22"/>
        </w:rPr>
      </w:pPr>
      <w:bookmarkStart w:id="14" w:name="_Toc536547464"/>
      <w:r>
        <w:rPr>
          <w:sz w:val="22"/>
        </w:rPr>
        <w:t>S</w:t>
      </w:r>
      <w:r w:rsidR="005000D5">
        <w:rPr>
          <w:sz w:val="22"/>
        </w:rPr>
        <w:t xml:space="preserve">kyldur </w:t>
      </w:r>
      <w:r w:rsidR="005C2FAC">
        <w:rPr>
          <w:sz w:val="22"/>
        </w:rPr>
        <w:t>umsýsluaðila</w:t>
      </w:r>
      <w:bookmarkEnd w:id="14"/>
      <w:r w:rsidR="005C2FAC">
        <w:rPr>
          <w:sz w:val="22"/>
        </w:rPr>
        <w:t xml:space="preserve"> </w:t>
      </w:r>
    </w:p>
    <w:p w14:paraId="4577DFDC" w14:textId="77777777" w:rsidR="00B735CF" w:rsidRPr="00553AFB" w:rsidRDefault="00B735CF" w:rsidP="0044720C">
      <w:pPr>
        <w:pStyle w:val="Fyrirsgn2"/>
        <w:numPr>
          <w:ilvl w:val="0"/>
          <w:numId w:val="0"/>
        </w:numPr>
        <w:spacing w:before="0" w:after="0"/>
        <w:ind w:left="1144"/>
      </w:pPr>
    </w:p>
    <w:p w14:paraId="22D3E0E7" w14:textId="53E28029" w:rsidR="00B735CF" w:rsidRDefault="005C2FAC">
      <w:pPr>
        <w:pStyle w:val="Fyrirsgn2"/>
        <w:spacing w:before="0" w:after="0"/>
        <w:ind w:left="567" w:hanging="425"/>
        <w:rPr>
          <w:sz w:val="22"/>
        </w:rPr>
      </w:pPr>
      <w:bookmarkStart w:id="15" w:name="_Toc536547465"/>
      <w:r>
        <w:rPr>
          <w:sz w:val="22"/>
        </w:rPr>
        <w:t>Almenn skilyrði</w:t>
      </w:r>
      <w:r w:rsidR="00317F6E">
        <w:rPr>
          <w:sz w:val="22"/>
        </w:rPr>
        <w:t>.</w:t>
      </w:r>
      <w:bookmarkEnd w:id="15"/>
    </w:p>
    <w:p w14:paraId="25430FF9" w14:textId="698EE3AB" w:rsidR="00C43D84" w:rsidRDefault="00FF364E">
      <w:pPr>
        <w:spacing w:after="0" w:line="240" w:lineRule="auto"/>
        <w:ind w:left="576"/>
        <w:jc w:val="both"/>
        <w:rPr>
          <w:rFonts w:ascii="Times New Roman"/>
          <w:szCs w:val="20"/>
          <w:lang w:eastAsia="nb-NO"/>
        </w:rPr>
      </w:pPr>
      <w:r>
        <w:rPr>
          <w:rFonts w:ascii="Times New Roman"/>
          <w:szCs w:val="20"/>
          <w:lang w:eastAsia="nb-NO"/>
        </w:rPr>
        <w:t xml:space="preserve">Þegar í gildi er </w:t>
      </w:r>
      <w:r w:rsidR="001763F9">
        <w:rPr>
          <w:rFonts w:ascii="Times New Roman"/>
          <w:szCs w:val="20"/>
          <w:lang w:eastAsia="nb-NO"/>
        </w:rPr>
        <w:t>einstaklingssam</w:t>
      </w:r>
      <w:r w:rsidR="00A415C1">
        <w:rPr>
          <w:rFonts w:ascii="Times New Roman"/>
          <w:szCs w:val="20"/>
          <w:lang w:eastAsia="nb-NO"/>
        </w:rPr>
        <w:t>n</w:t>
      </w:r>
      <w:r w:rsidR="001763F9">
        <w:rPr>
          <w:rFonts w:ascii="Times New Roman"/>
          <w:szCs w:val="20"/>
          <w:lang w:eastAsia="nb-NO"/>
        </w:rPr>
        <w:t>ingur um NPA</w:t>
      </w:r>
      <w:r>
        <w:rPr>
          <w:rFonts w:ascii="Times New Roman"/>
          <w:szCs w:val="20"/>
          <w:lang w:eastAsia="nb-NO"/>
        </w:rPr>
        <w:t xml:space="preserve"> milli notanda</w:t>
      </w:r>
      <w:r w:rsidR="001763F9">
        <w:rPr>
          <w:rFonts w:ascii="Times New Roman"/>
          <w:szCs w:val="20"/>
          <w:lang w:eastAsia="nb-NO"/>
        </w:rPr>
        <w:t>, sveitarfélags</w:t>
      </w:r>
      <w:r>
        <w:rPr>
          <w:rFonts w:ascii="Times New Roman"/>
          <w:szCs w:val="20"/>
          <w:lang w:eastAsia="nb-NO"/>
        </w:rPr>
        <w:t xml:space="preserve"> og umsýsluaðila tekur u</w:t>
      </w:r>
      <w:r w:rsidR="00C43D84">
        <w:rPr>
          <w:rFonts w:ascii="Times New Roman"/>
          <w:szCs w:val="20"/>
          <w:lang w:eastAsia="nb-NO"/>
        </w:rPr>
        <w:t xml:space="preserve">msýsluaðili við greiðslum frá sveitarfélagi á grundvelli </w:t>
      </w:r>
      <w:r w:rsidR="001763F9">
        <w:rPr>
          <w:rFonts w:ascii="Times New Roman"/>
          <w:szCs w:val="20"/>
          <w:lang w:eastAsia="nb-NO"/>
        </w:rPr>
        <w:t xml:space="preserve">einstaklingssamnings um </w:t>
      </w:r>
      <w:r w:rsidR="00C43D84">
        <w:rPr>
          <w:rFonts w:ascii="Times New Roman"/>
          <w:szCs w:val="20"/>
          <w:lang w:eastAsia="nb-NO"/>
        </w:rPr>
        <w:t>NPA milli notanda og sveitarfélags og ráðstafar þeim í samræmi við ákvæði þessa samstarfssamnings</w:t>
      </w:r>
      <w:r w:rsidR="001763F9">
        <w:rPr>
          <w:rFonts w:ascii="Times New Roman"/>
          <w:szCs w:val="20"/>
          <w:lang w:eastAsia="nb-NO"/>
        </w:rPr>
        <w:t xml:space="preserve"> og einstaklingssamnings um NPA</w:t>
      </w:r>
      <w:r w:rsidR="00C43D84">
        <w:rPr>
          <w:rFonts w:ascii="Times New Roman"/>
          <w:szCs w:val="20"/>
          <w:lang w:eastAsia="nb-NO"/>
        </w:rPr>
        <w:t>.</w:t>
      </w:r>
      <w:r w:rsidR="00816FC6">
        <w:rPr>
          <w:rFonts w:ascii="Times New Roman"/>
          <w:szCs w:val="20"/>
          <w:lang w:eastAsia="nb-NO"/>
        </w:rPr>
        <w:t xml:space="preserve"> </w:t>
      </w:r>
    </w:p>
    <w:p w14:paraId="31E4EEAF" w14:textId="36A58538" w:rsidR="0054646D" w:rsidRDefault="0054646D">
      <w:pPr>
        <w:spacing w:after="0" w:line="240" w:lineRule="auto"/>
        <w:ind w:left="576"/>
        <w:jc w:val="both"/>
        <w:rPr>
          <w:rFonts w:ascii="Times New Roman"/>
          <w:szCs w:val="20"/>
          <w:lang w:eastAsia="nb-NO"/>
        </w:rPr>
      </w:pPr>
    </w:p>
    <w:p w14:paraId="06F4806D" w14:textId="7A0DD6F1" w:rsidR="0054646D" w:rsidRDefault="0054646D">
      <w:pPr>
        <w:spacing w:after="0" w:line="240" w:lineRule="auto"/>
        <w:ind w:left="576"/>
        <w:jc w:val="both"/>
        <w:rPr>
          <w:rFonts w:ascii="Times New Roman"/>
          <w:szCs w:val="20"/>
          <w:lang w:eastAsia="nb-NO"/>
        </w:rPr>
      </w:pPr>
      <w:r w:rsidRPr="0054646D">
        <w:rPr>
          <w:rFonts w:ascii="Times New Roman"/>
          <w:szCs w:val="20"/>
          <w:lang w:eastAsia="nb-NO"/>
        </w:rPr>
        <w:t>Óheimilt er að greiða arð af starfsemi einkaaðila sem taka að sér umsýslu NPA-samninga</w:t>
      </w:r>
      <w:r w:rsidR="00A415C1">
        <w:rPr>
          <w:rFonts w:ascii="Times New Roman"/>
          <w:szCs w:val="20"/>
          <w:lang w:eastAsia="nb-NO"/>
        </w:rPr>
        <w:t>,</w:t>
      </w:r>
      <w:r w:rsidRPr="0054646D">
        <w:rPr>
          <w:rFonts w:ascii="Times New Roman"/>
          <w:szCs w:val="20"/>
          <w:lang w:eastAsia="nb-NO"/>
        </w:rPr>
        <w:t xml:space="preserve"> </w:t>
      </w:r>
      <w:r>
        <w:rPr>
          <w:rFonts w:ascii="Times New Roman"/>
          <w:szCs w:val="20"/>
          <w:lang w:eastAsia="nb-NO"/>
        </w:rPr>
        <w:t xml:space="preserve">sbr. 6. gr. </w:t>
      </w:r>
      <w:r w:rsidR="001763F9">
        <w:rPr>
          <w:rFonts w:ascii="Times New Roman"/>
          <w:szCs w:val="20"/>
          <w:lang w:eastAsia="nb-NO"/>
        </w:rPr>
        <w:t>laga nr. 38/2018</w:t>
      </w:r>
      <w:r w:rsidR="00A415C1">
        <w:rPr>
          <w:rFonts w:ascii="Times New Roman"/>
          <w:szCs w:val="20"/>
          <w:lang w:eastAsia="nb-NO"/>
        </w:rPr>
        <w:t>,</w:t>
      </w:r>
      <w:r w:rsidR="001763F9">
        <w:rPr>
          <w:rFonts w:ascii="Times New Roman"/>
          <w:szCs w:val="20"/>
          <w:lang w:eastAsia="nb-NO"/>
        </w:rPr>
        <w:t xml:space="preserve"> um þjónustu við fatlað fólk með langvarandi stuðningsþarfir</w:t>
      </w:r>
      <w:r>
        <w:rPr>
          <w:rFonts w:ascii="Times New Roman"/>
          <w:szCs w:val="20"/>
          <w:lang w:eastAsia="nb-NO"/>
        </w:rPr>
        <w:t xml:space="preserve">. </w:t>
      </w:r>
    </w:p>
    <w:p w14:paraId="0705F294" w14:textId="77777777" w:rsidR="00C43D84" w:rsidRDefault="00C43D84">
      <w:pPr>
        <w:spacing w:after="0" w:line="240" w:lineRule="auto"/>
        <w:ind w:left="576"/>
        <w:jc w:val="both"/>
        <w:rPr>
          <w:rFonts w:ascii="Times New Roman"/>
          <w:szCs w:val="20"/>
          <w:lang w:eastAsia="nb-NO"/>
        </w:rPr>
      </w:pPr>
    </w:p>
    <w:p w14:paraId="3567B990" w14:textId="4EE6CAFC" w:rsidR="00B735CF" w:rsidRDefault="005C2FAC">
      <w:pPr>
        <w:spacing w:after="0" w:line="240" w:lineRule="auto"/>
        <w:ind w:left="576"/>
        <w:jc w:val="both"/>
        <w:rPr>
          <w:rFonts w:ascii="Times New Roman"/>
          <w:szCs w:val="20"/>
          <w:lang w:eastAsia="nb-NO"/>
        </w:rPr>
      </w:pPr>
      <w:r>
        <w:rPr>
          <w:rFonts w:ascii="Times New Roman"/>
          <w:szCs w:val="20"/>
          <w:lang w:eastAsia="nb-NO"/>
        </w:rPr>
        <w:t>Umsýsluaðili skal veita notanda nauðsynlega fræðslu, ráðgjöf, handleiðslu og aðra þá aðstoð sem hann telur sig þurfa til að geta sinnt verkstjórn þeirrar aðstoðar sem hann hefur til ráðstöfunar.</w:t>
      </w:r>
    </w:p>
    <w:p w14:paraId="67469344" w14:textId="77777777" w:rsidR="00B735CF" w:rsidRDefault="005C2FAC">
      <w:pPr>
        <w:spacing w:after="0" w:line="240" w:lineRule="auto"/>
        <w:ind w:left="576"/>
        <w:jc w:val="both"/>
        <w:rPr>
          <w:rFonts w:ascii="Times New Roman"/>
          <w:color w:val="4F81BD"/>
          <w:szCs w:val="20"/>
          <w:lang w:eastAsia="nb-NO"/>
        </w:rPr>
      </w:pPr>
      <w:r>
        <w:rPr>
          <w:rFonts w:ascii="Times New Roman"/>
          <w:color w:val="4F81BD"/>
          <w:szCs w:val="20"/>
          <w:lang w:eastAsia="nb-NO"/>
        </w:rPr>
        <w:t xml:space="preserve"> </w:t>
      </w:r>
    </w:p>
    <w:p w14:paraId="23C90F3B" w14:textId="3A71E384" w:rsidR="00B735CF" w:rsidRDefault="005C2FAC">
      <w:pPr>
        <w:spacing w:after="0" w:line="240" w:lineRule="auto"/>
        <w:ind w:left="576"/>
        <w:jc w:val="both"/>
        <w:rPr>
          <w:rFonts w:ascii="Times New Roman"/>
          <w:szCs w:val="20"/>
          <w:lang w:eastAsia="nb-NO"/>
        </w:rPr>
      </w:pPr>
      <w:r>
        <w:rPr>
          <w:rFonts w:ascii="Times New Roman"/>
          <w:szCs w:val="20"/>
          <w:lang w:eastAsia="nb-NO"/>
        </w:rPr>
        <w:t>Umsýsluaðili skal vera notanda innan handar við að tryggja að aðstoðarfólk sem starfar á hans vegum þekki til og geti veitt aðstoð sem byggi</w:t>
      </w:r>
      <w:r w:rsidR="00A415C1">
        <w:rPr>
          <w:rFonts w:ascii="Times New Roman"/>
          <w:szCs w:val="20"/>
          <w:lang w:eastAsia="nb-NO"/>
        </w:rPr>
        <w:t>st</w:t>
      </w:r>
      <w:r>
        <w:rPr>
          <w:rFonts w:ascii="Times New Roman"/>
          <w:szCs w:val="20"/>
          <w:lang w:eastAsia="nb-NO"/>
        </w:rPr>
        <w:t xml:space="preserve"> á þeim grundvallarhugmyndum sem fram koma í hugmyndafræðinni um sjálfstætt líf. Jafnframt skal aðstoðarfólk ávallt starfa í samræmi við gildandi lög, reglugerðir, leiðbeinandi reglur og reglur sem gilda á hverjum tíma um þjónustu við fatlað fólk. </w:t>
      </w:r>
    </w:p>
    <w:p w14:paraId="3D87C0AD" w14:textId="77777777" w:rsidR="00B735CF" w:rsidRDefault="00B735CF">
      <w:pPr>
        <w:spacing w:after="0" w:line="240" w:lineRule="auto"/>
        <w:ind w:left="576"/>
        <w:jc w:val="both"/>
        <w:rPr>
          <w:rFonts w:ascii="Times New Roman"/>
          <w:color w:val="4F81BD"/>
          <w:szCs w:val="20"/>
          <w:lang w:eastAsia="nb-NO"/>
        </w:rPr>
      </w:pPr>
    </w:p>
    <w:p w14:paraId="1BF77861" w14:textId="77777777" w:rsidR="00B735CF" w:rsidRDefault="00B735CF">
      <w:pPr>
        <w:spacing w:after="0" w:line="240" w:lineRule="auto"/>
        <w:ind w:left="576"/>
        <w:jc w:val="both"/>
        <w:rPr>
          <w:rFonts w:ascii="Times New Roman"/>
          <w:color w:val="4F81BD"/>
          <w:szCs w:val="20"/>
          <w:lang w:eastAsia="nb-NO"/>
        </w:rPr>
      </w:pPr>
    </w:p>
    <w:p w14:paraId="7FD1D84F" w14:textId="3D611BFC" w:rsidR="00B735CF" w:rsidRDefault="003206E2">
      <w:pPr>
        <w:pStyle w:val="Fyrirsgn2"/>
        <w:spacing w:before="0" w:after="0"/>
        <w:ind w:left="567" w:hanging="425"/>
        <w:rPr>
          <w:sz w:val="22"/>
        </w:rPr>
      </w:pPr>
      <w:bookmarkStart w:id="16" w:name="_Toc536547466"/>
      <w:r>
        <w:rPr>
          <w:sz w:val="22"/>
        </w:rPr>
        <w:t>Bótaábyrgð  vegna aðstoðarmanna.</w:t>
      </w:r>
      <w:bookmarkEnd w:id="16"/>
      <w:r>
        <w:rPr>
          <w:sz w:val="22"/>
        </w:rPr>
        <w:t xml:space="preserve"> </w:t>
      </w:r>
    </w:p>
    <w:p w14:paraId="30643BF2" w14:textId="18778635"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Umsýsluaðili ber vinnuveitandaábyrgð á </w:t>
      </w:r>
      <w:r w:rsidR="003206E2">
        <w:rPr>
          <w:rFonts w:ascii="Times New Roman"/>
          <w:szCs w:val="20"/>
          <w:lang w:eastAsia="nb-NO"/>
        </w:rPr>
        <w:t>starfi aðstoðarmanna</w:t>
      </w:r>
      <w:r>
        <w:rPr>
          <w:rFonts w:ascii="Times New Roman"/>
          <w:szCs w:val="20"/>
          <w:lang w:eastAsia="nb-NO"/>
        </w:rPr>
        <w:t xml:space="preserve"> sem ráð</w:t>
      </w:r>
      <w:r w:rsidR="003206E2">
        <w:rPr>
          <w:rFonts w:ascii="Times New Roman"/>
          <w:szCs w:val="20"/>
          <w:lang w:eastAsia="nb-NO"/>
        </w:rPr>
        <w:t xml:space="preserve">nir eru. </w:t>
      </w:r>
      <w:r>
        <w:rPr>
          <w:rFonts w:ascii="Times New Roman"/>
          <w:szCs w:val="20"/>
          <w:lang w:eastAsia="nb-NO"/>
        </w:rPr>
        <w:t xml:space="preserve">Í þeim tilfellum sem </w:t>
      </w:r>
      <w:r w:rsidR="003206E2">
        <w:rPr>
          <w:rFonts w:ascii="Times New Roman"/>
          <w:szCs w:val="20"/>
          <w:lang w:eastAsia="nb-NO"/>
        </w:rPr>
        <w:t xml:space="preserve">um </w:t>
      </w:r>
      <w:r>
        <w:rPr>
          <w:rFonts w:ascii="Times New Roman"/>
          <w:szCs w:val="20"/>
          <w:lang w:eastAsia="nb-NO"/>
        </w:rPr>
        <w:t>tjón er að ræða skal fara að almennum reglum skaðabótaréttar.</w:t>
      </w:r>
      <w:r w:rsidR="00A61AB2">
        <w:rPr>
          <w:rFonts w:ascii="Times New Roman"/>
          <w:szCs w:val="20"/>
          <w:lang w:eastAsia="nb-NO"/>
        </w:rPr>
        <w:t xml:space="preserve"> </w:t>
      </w:r>
      <w:r w:rsidR="00816FC6">
        <w:rPr>
          <w:rFonts w:ascii="Times New Roman"/>
          <w:szCs w:val="20"/>
          <w:lang w:eastAsia="nb-NO"/>
        </w:rPr>
        <w:t xml:space="preserve"> </w:t>
      </w:r>
    </w:p>
    <w:p w14:paraId="105C8676"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 </w:t>
      </w:r>
    </w:p>
    <w:p w14:paraId="489F24A6" w14:textId="77777777" w:rsidR="00B735CF" w:rsidRDefault="00B735CF">
      <w:pPr>
        <w:spacing w:after="0" w:line="240" w:lineRule="auto"/>
        <w:ind w:left="576"/>
        <w:jc w:val="both"/>
        <w:rPr>
          <w:rFonts w:ascii="Times New Roman"/>
          <w:szCs w:val="20"/>
          <w:lang w:eastAsia="nb-NO"/>
        </w:rPr>
      </w:pPr>
    </w:p>
    <w:p w14:paraId="1C4DCE99" w14:textId="217247C4" w:rsidR="00B735CF" w:rsidRDefault="005C2FAC">
      <w:pPr>
        <w:pStyle w:val="Fyrirsgn2"/>
        <w:spacing w:before="0" w:after="0"/>
        <w:ind w:left="567" w:hanging="425"/>
        <w:rPr>
          <w:sz w:val="22"/>
        </w:rPr>
      </w:pPr>
      <w:bookmarkStart w:id="17" w:name="_Toc536547467"/>
      <w:r>
        <w:rPr>
          <w:sz w:val="22"/>
        </w:rPr>
        <w:t>Skýrslugjöf og upplýsingaskylda</w:t>
      </w:r>
      <w:r w:rsidR="00A415C1">
        <w:rPr>
          <w:sz w:val="22"/>
        </w:rPr>
        <w:t>.</w:t>
      </w:r>
      <w:bookmarkEnd w:id="17"/>
    </w:p>
    <w:p w14:paraId="1C5E3445" w14:textId="02A58CDD" w:rsidR="00B735CF" w:rsidRDefault="005C2FAC">
      <w:pPr>
        <w:spacing w:after="0" w:line="240" w:lineRule="auto"/>
        <w:ind w:left="576"/>
        <w:jc w:val="both"/>
        <w:rPr>
          <w:rFonts w:ascii="Times New Roman"/>
          <w:szCs w:val="20"/>
          <w:lang w:eastAsia="nb-NO"/>
        </w:rPr>
      </w:pPr>
      <w:r>
        <w:rPr>
          <w:rFonts w:ascii="Times New Roman"/>
          <w:szCs w:val="20"/>
          <w:lang w:eastAsia="nb-NO"/>
        </w:rPr>
        <w:t>Umsýsluaðili skilar sveitarfélagi sundurliðaðri rekstrarskýrslu mánaðarlega fyrir hvern notanda. Í rekstrarskýrslu skal koma fram hve margar vinnustundir notandi hefur notað, ráðstöfun fjármuna o.fl. Umsýsluaðili skal á eigin kostnað leggja fram og skila til opinberra aðila þeim upplýsingum sem þeir telja sig þurfa til að fullnægja skyldum sínum.</w:t>
      </w:r>
      <w:r w:rsidR="00816FC6">
        <w:rPr>
          <w:rFonts w:ascii="Times New Roman"/>
          <w:szCs w:val="20"/>
          <w:lang w:eastAsia="nb-NO"/>
        </w:rPr>
        <w:t xml:space="preserve"> </w:t>
      </w:r>
    </w:p>
    <w:p w14:paraId="65080B9D" w14:textId="77777777" w:rsidR="00B735CF" w:rsidRDefault="00B735CF">
      <w:pPr>
        <w:spacing w:after="0" w:line="240" w:lineRule="auto"/>
        <w:ind w:left="576"/>
        <w:jc w:val="both"/>
        <w:rPr>
          <w:rFonts w:ascii="Times New Roman"/>
          <w:szCs w:val="20"/>
          <w:lang w:eastAsia="nb-NO"/>
        </w:rPr>
      </w:pPr>
    </w:p>
    <w:p w14:paraId="00B269FE" w14:textId="307D933C" w:rsidR="00B735CF" w:rsidRDefault="005C2FAC">
      <w:pPr>
        <w:spacing w:after="0" w:line="240" w:lineRule="auto"/>
        <w:ind w:left="567"/>
        <w:jc w:val="both"/>
        <w:rPr>
          <w:rFonts w:ascii="Times New Roman"/>
          <w:szCs w:val="20"/>
          <w:lang w:eastAsia="nb-NO"/>
        </w:rPr>
      </w:pPr>
      <w:r>
        <w:rPr>
          <w:rFonts w:ascii="Times New Roman"/>
          <w:szCs w:val="20"/>
          <w:lang w:eastAsia="nb-NO"/>
        </w:rPr>
        <w:t>Umsýsluaðila er skylt, að fenginni beiðni frá sveitarfélagi, að veita frekari upplýsingar er varða framkvæmd einstakra NPA</w:t>
      </w:r>
      <w:r w:rsidR="00A415C1">
        <w:rPr>
          <w:rFonts w:ascii="Times New Roman"/>
          <w:szCs w:val="20"/>
          <w:lang w:eastAsia="nb-NO"/>
        </w:rPr>
        <w:t>-</w:t>
      </w:r>
      <w:r>
        <w:rPr>
          <w:rFonts w:ascii="Times New Roman"/>
          <w:szCs w:val="20"/>
          <w:lang w:eastAsia="nb-NO"/>
        </w:rPr>
        <w:t>samninga, s</w:t>
      </w:r>
      <w:r w:rsidR="00A415C1">
        <w:rPr>
          <w:rFonts w:ascii="Times New Roman"/>
          <w:szCs w:val="20"/>
          <w:lang w:eastAsia="nb-NO"/>
        </w:rPr>
        <w:t>vo sem</w:t>
      </w:r>
      <w:r>
        <w:rPr>
          <w:rFonts w:ascii="Times New Roman"/>
          <w:szCs w:val="20"/>
          <w:lang w:eastAsia="nb-NO"/>
        </w:rPr>
        <w:t xml:space="preserve"> upplýsingar um vinnutímaskrár, vinnuáætlanir, fjölda aðstoðarmanna o.s.frv. enda brjóti það ekki gegn ákvæðum laga um persónuvernd og friðhelgi einkalífs.</w:t>
      </w:r>
    </w:p>
    <w:p w14:paraId="5798F496" w14:textId="77777777" w:rsidR="00B735CF" w:rsidRDefault="00B735CF">
      <w:pPr>
        <w:spacing w:after="0" w:line="240" w:lineRule="auto"/>
        <w:ind w:left="567"/>
        <w:jc w:val="both"/>
        <w:rPr>
          <w:rFonts w:ascii="Times New Roman"/>
          <w:szCs w:val="20"/>
          <w:lang w:eastAsia="nb-NO"/>
        </w:rPr>
      </w:pPr>
    </w:p>
    <w:p w14:paraId="21EC0AFE" w14:textId="6CA46D3E" w:rsidR="00B735CF" w:rsidRDefault="005C2FAC">
      <w:pPr>
        <w:spacing w:after="0" w:line="240" w:lineRule="auto"/>
        <w:ind w:left="567"/>
        <w:jc w:val="both"/>
        <w:rPr>
          <w:rFonts w:ascii="Times New Roman"/>
          <w:szCs w:val="20"/>
          <w:lang w:eastAsia="nb-NO"/>
        </w:rPr>
      </w:pPr>
      <w:r>
        <w:rPr>
          <w:rFonts w:ascii="Times New Roman"/>
          <w:szCs w:val="20"/>
          <w:lang w:eastAsia="nb-NO"/>
        </w:rPr>
        <w:t>Fari sveitarfélag fram á það skal umsýsluaðili vinna sjálfsmat á framkvæmd og árangri þeirrar þjónustu sem veitt er. Um framkvæmd fer eftir ákvörðun sveitarfélags. Sveitarfélag getur lagt fram slíka beiðni einu sinni á ári eða oftar ef þurfa þykir.</w:t>
      </w:r>
    </w:p>
    <w:p w14:paraId="776E71CF" w14:textId="77777777" w:rsidR="00B735CF" w:rsidRDefault="00B735CF">
      <w:pPr>
        <w:spacing w:after="0" w:line="240" w:lineRule="auto"/>
        <w:ind w:left="567"/>
        <w:jc w:val="both"/>
        <w:rPr>
          <w:rFonts w:ascii="Times New Roman"/>
          <w:szCs w:val="20"/>
          <w:lang w:eastAsia="nb-NO"/>
        </w:rPr>
      </w:pPr>
    </w:p>
    <w:p w14:paraId="63111399" w14:textId="77777777" w:rsidR="00B735CF" w:rsidRDefault="005C2FAC">
      <w:pPr>
        <w:spacing w:after="0" w:line="240" w:lineRule="auto"/>
        <w:ind w:left="567"/>
        <w:jc w:val="both"/>
        <w:rPr>
          <w:rFonts w:ascii="Times New Roman"/>
          <w:szCs w:val="20"/>
          <w:lang w:eastAsia="nb-NO"/>
        </w:rPr>
      </w:pPr>
      <w:r>
        <w:rPr>
          <w:rFonts w:ascii="Times New Roman"/>
          <w:szCs w:val="20"/>
          <w:lang w:eastAsia="nb-NO"/>
        </w:rPr>
        <w:t>Upplýsingum samkvæmt þessum lið skal skila til sveitarfélags innan fimm vikna frá því að beiðni barst umsýsluaðila.</w:t>
      </w:r>
    </w:p>
    <w:p w14:paraId="2129C919" w14:textId="77777777" w:rsidR="00B735CF" w:rsidRDefault="00B735CF">
      <w:pPr>
        <w:spacing w:after="0" w:line="240" w:lineRule="auto"/>
        <w:ind w:left="567"/>
        <w:jc w:val="both"/>
        <w:rPr>
          <w:rFonts w:ascii="Times New Roman"/>
          <w:szCs w:val="20"/>
          <w:lang w:eastAsia="nb-NO"/>
        </w:rPr>
      </w:pPr>
    </w:p>
    <w:p w14:paraId="5B1488DD" w14:textId="77777777" w:rsidR="00B735CF" w:rsidRDefault="00B735CF">
      <w:pPr>
        <w:spacing w:after="0" w:line="240" w:lineRule="auto"/>
        <w:ind w:left="567"/>
        <w:jc w:val="both"/>
        <w:rPr>
          <w:rFonts w:ascii="Times New Roman"/>
          <w:szCs w:val="20"/>
          <w:lang w:eastAsia="nb-NO"/>
        </w:rPr>
      </w:pPr>
    </w:p>
    <w:p w14:paraId="3DD37CBF" w14:textId="391487DE" w:rsidR="00B735CF" w:rsidRDefault="005C2FAC">
      <w:pPr>
        <w:pStyle w:val="Fyrirsgn2"/>
        <w:spacing w:before="0" w:after="0"/>
        <w:ind w:left="567" w:hanging="425"/>
        <w:rPr>
          <w:sz w:val="22"/>
        </w:rPr>
      </w:pPr>
      <w:bookmarkStart w:id="18" w:name="_Toc536547468"/>
      <w:r>
        <w:rPr>
          <w:sz w:val="22"/>
        </w:rPr>
        <w:t>Þjónusta þriðja aðila</w:t>
      </w:r>
      <w:r w:rsidR="00A415C1">
        <w:rPr>
          <w:sz w:val="22"/>
        </w:rPr>
        <w:t>.</w:t>
      </w:r>
      <w:bookmarkEnd w:id="18"/>
      <w:r>
        <w:rPr>
          <w:sz w:val="22"/>
        </w:rPr>
        <w:t xml:space="preserve"> </w:t>
      </w:r>
    </w:p>
    <w:p w14:paraId="75658BE4"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Ef umsýsluaðili gerir samning við þriðja aðila, að fenginni heimild sveitarfélags um að sinna ákveðnum þáttum þjónustunnar, skal kveðið skýrt á um réttindi hans og skyldur. Þrátt fyrir að sveitarfélag veiti heimild til samningsgerðar ber það ekki ábyrgð gagnvart þeim kröfum sem upp kunna að koma í tengslum við störf aðstoðarfólks, utanaðkomandi samstarfsaðila eða annarra sem koma að framkvæmd aðstoðarinnar. </w:t>
      </w:r>
    </w:p>
    <w:p w14:paraId="53B4A83B" w14:textId="77777777" w:rsidR="00B735CF" w:rsidRDefault="00B735CF">
      <w:pPr>
        <w:spacing w:after="0" w:line="240" w:lineRule="auto"/>
        <w:ind w:left="576"/>
        <w:jc w:val="both"/>
        <w:rPr>
          <w:rFonts w:ascii="Times New Roman"/>
          <w:szCs w:val="20"/>
          <w:lang w:eastAsia="nb-NO"/>
        </w:rPr>
      </w:pPr>
    </w:p>
    <w:p w14:paraId="54A6C9C2" w14:textId="27D1EA1C" w:rsidR="00B735CF" w:rsidRDefault="005C2FAC">
      <w:pPr>
        <w:spacing w:after="0" w:line="240" w:lineRule="auto"/>
        <w:ind w:left="576"/>
        <w:jc w:val="both"/>
        <w:rPr>
          <w:rFonts w:ascii="Times New Roman"/>
          <w:szCs w:val="20"/>
          <w:lang w:eastAsia="nb-NO"/>
        </w:rPr>
      </w:pPr>
      <w:r>
        <w:rPr>
          <w:rFonts w:ascii="Times New Roman"/>
          <w:szCs w:val="20"/>
          <w:lang w:eastAsia="nb-NO"/>
        </w:rPr>
        <w:t>Þjónusta þriðja aðila við framkvæmd NPA</w:t>
      </w:r>
      <w:r w:rsidR="00A415C1">
        <w:rPr>
          <w:rFonts w:ascii="Times New Roman"/>
          <w:szCs w:val="20"/>
          <w:lang w:eastAsia="nb-NO"/>
        </w:rPr>
        <w:t>-</w:t>
      </w:r>
      <w:r>
        <w:rPr>
          <w:rFonts w:ascii="Times New Roman"/>
          <w:szCs w:val="20"/>
          <w:lang w:eastAsia="nb-NO"/>
        </w:rPr>
        <w:t xml:space="preserve">samnings skal ekki hafa í för með sér kostnaðarauka vegna hans. </w:t>
      </w:r>
    </w:p>
    <w:p w14:paraId="1D96E7A7" w14:textId="77777777" w:rsidR="00B735CF" w:rsidRDefault="00B735CF">
      <w:pPr>
        <w:spacing w:after="0" w:line="240" w:lineRule="auto"/>
        <w:ind w:left="576"/>
        <w:rPr>
          <w:rFonts w:ascii="Times New Roman"/>
          <w:szCs w:val="20"/>
          <w:lang w:eastAsia="nb-NO"/>
        </w:rPr>
      </w:pPr>
    </w:p>
    <w:p w14:paraId="4141B2C8" w14:textId="77777777" w:rsidR="00B735CF" w:rsidRDefault="00B735CF">
      <w:pPr>
        <w:spacing w:after="0" w:line="240" w:lineRule="auto"/>
        <w:ind w:left="576"/>
        <w:rPr>
          <w:rFonts w:ascii="Times New Roman"/>
          <w:szCs w:val="20"/>
          <w:lang w:eastAsia="nb-NO"/>
        </w:rPr>
      </w:pPr>
    </w:p>
    <w:p w14:paraId="10747694" w14:textId="0D27D66D" w:rsidR="00B735CF" w:rsidRDefault="005C2FAC">
      <w:pPr>
        <w:pStyle w:val="Fyrirsgn2"/>
        <w:spacing w:before="0" w:after="0"/>
        <w:ind w:left="567" w:hanging="425"/>
        <w:rPr>
          <w:sz w:val="22"/>
        </w:rPr>
      </w:pPr>
      <w:bookmarkStart w:id="19" w:name="_Toc536547469"/>
      <w:r>
        <w:rPr>
          <w:sz w:val="22"/>
        </w:rPr>
        <w:t>Bókhald</w:t>
      </w:r>
      <w:r w:rsidR="00A35FA5">
        <w:rPr>
          <w:sz w:val="22"/>
        </w:rPr>
        <w:t>.</w:t>
      </w:r>
      <w:bookmarkEnd w:id="19"/>
    </w:p>
    <w:p w14:paraId="28403F63" w14:textId="5874619B" w:rsidR="00B735CF" w:rsidRDefault="005000D5">
      <w:pPr>
        <w:spacing w:after="0" w:line="240" w:lineRule="auto"/>
        <w:ind w:left="576"/>
        <w:jc w:val="both"/>
        <w:rPr>
          <w:rFonts w:ascii="Times New Roman"/>
          <w:szCs w:val="20"/>
          <w:lang w:eastAsia="nb-NO"/>
        </w:rPr>
      </w:pPr>
      <w:r>
        <w:rPr>
          <w:rFonts w:ascii="Times New Roman"/>
          <w:szCs w:val="20"/>
          <w:lang w:eastAsia="nb-NO"/>
        </w:rPr>
        <w:t xml:space="preserve">Umsýsluaðila </w:t>
      </w:r>
      <w:r w:rsidR="005C2FAC">
        <w:rPr>
          <w:rFonts w:ascii="Times New Roman"/>
          <w:szCs w:val="20"/>
          <w:lang w:eastAsia="nb-NO"/>
        </w:rPr>
        <w:t>ber að færa bókhald í samræmi við gildandi lög, reglugerðir og opinber fyrirmæli. Löggiltur endurskoðandi skal árita ársreikning umsýsluaðila.</w:t>
      </w:r>
    </w:p>
    <w:p w14:paraId="173A623B" w14:textId="77777777" w:rsidR="00B735CF" w:rsidRDefault="00B735CF">
      <w:pPr>
        <w:spacing w:after="0" w:line="240" w:lineRule="auto"/>
        <w:ind w:left="576"/>
        <w:jc w:val="both"/>
        <w:rPr>
          <w:rFonts w:ascii="Times New Roman"/>
          <w:szCs w:val="20"/>
          <w:lang w:eastAsia="nb-NO"/>
        </w:rPr>
      </w:pPr>
    </w:p>
    <w:p w14:paraId="35D72210"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Umsýsluaðili skal senda sveitarfélagi eitt eintak af ársreikningum fyrir fyrirtæki sitt og móður- og dótturfyrirtæki, ef við á, fyrir 1. júlí ár hvert. Reikningum skal fylgja áritun endurskoðanda.</w:t>
      </w:r>
    </w:p>
    <w:p w14:paraId="1942953C" w14:textId="77777777" w:rsidR="00B735CF" w:rsidRPr="00C43D84" w:rsidRDefault="00B735CF">
      <w:pPr>
        <w:spacing w:after="0" w:line="240" w:lineRule="auto"/>
        <w:ind w:left="576"/>
        <w:jc w:val="both"/>
        <w:rPr>
          <w:rFonts w:ascii="Times New Roman"/>
          <w:szCs w:val="20"/>
          <w:lang w:eastAsia="nb-NO"/>
        </w:rPr>
      </w:pPr>
    </w:p>
    <w:p w14:paraId="52EE1472" w14:textId="2F07F7A5" w:rsidR="00B735CF" w:rsidRPr="00C43D84" w:rsidRDefault="005C2FAC">
      <w:pPr>
        <w:spacing w:after="0" w:line="240" w:lineRule="auto"/>
        <w:ind w:left="576"/>
        <w:jc w:val="both"/>
        <w:rPr>
          <w:rFonts w:ascii="Times New Roman"/>
          <w:szCs w:val="20"/>
          <w:lang w:eastAsia="nb-NO"/>
        </w:rPr>
      </w:pPr>
      <w:r w:rsidRPr="00C43D84">
        <w:rPr>
          <w:rFonts w:ascii="Times New Roman"/>
          <w:szCs w:val="20"/>
          <w:lang w:eastAsia="nb-NO"/>
        </w:rPr>
        <w:t>Sveitarfélag ber enga ábyrgð á rekstrarniðurstöðu eða fjárhagslegu tapi umsýsluaðila, umfram skyldu sína til að inna af hendi greiðslur á grundvelli NPA</w:t>
      </w:r>
      <w:r w:rsidR="00A35FA5">
        <w:rPr>
          <w:rFonts w:ascii="Times New Roman"/>
          <w:szCs w:val="20"/>
          <w:lang w:eastAsia="nb-NO"/>
        </w:rPr>
        <w:t>-</w:t>
      </w:r>
      <w:r w:rsidRPr="00C43D84">
        <w:rPr>
          <w:rFonts w:ascii="Times New Roman"/>
          <w:szCs w:val="20"/>
          <w:lang w:eastAsia="nb-NO"/>
        </w:rPr>
        <w:t>samnings á réttum tíma s</w:t>
      </w:r>
      <w:r w:rsidR="00317F6E">
        <w:rPr>
          <w:rFonts w:ascii="Times New Roman"/>
          <w:szCs w:val="20"/>
          <w:lang w:eastAsia="nb-NO"/>
        </w:rPr>
        <w:t>amkvæmt</w:t>
      </w:r>
      <w:r w:rsidRPr="00C43D84">
        <w:rPr>
          <w:rFonts w:ascii="Times New Roman"/>
          <w:szCs w:val="20"/>
          <w:lang w:eastAsia="nb-NO"/>
        </w:rPr>
        <w:t xml:space="preserve"> lið 8.2 í samstarfssamningi þessum.</w:t>
      </w:r>
    </w:p>
    <w:p w14:paraId="129337E7" w14:textId="1B10B396" w:rsidR="00B735CF" w:rsidRDefault="00B735CF">
      <w:pPr>
        <w:spacing w:after="0" w:line="240" w:lineRule="auto"/>
        <w:ind w:left="576"/>
        <w:jc w:val="both"/>
        <w:rPr>
          <w:rFonts w:ascii="Times New Roman"/>
          <w:szCs w:val="20"/>
          <w:lang w:eastAsia="nb-NO"/>
        </w:rPr>
      </w:pPr>
    </w:p>
    <w:p w14:paraId="6AC64586" w14:textId="77777777" w:rsidR="00C43D84" w:rsidRDefault="00C43D84">
      <w:pPr>
        <w:spacing w:after="0" w:line="240" w:lineRule="auto"/>
        <w:ind w:left="576"/>
        <w:jc w:val="both"/>
        <w:rPr>
          <w:rFonts w:ascii="Times New Roman"/>
          <w:szCs w:val="20"/>
          <w:lang w:eastAsia="nb-NO"/>
        </w:rPr>
      </w:pPr>
    </w:p>
    <w:p w14:paraId="34D44E45" w14:textId="0C5A49F3" w:rsidR="00B735CF" w:rsidRDefault="005C2FAC">
      <w:pPr>
        <w:pStyle w:val="Fyrirsgn2"/>
        <w:spacing w:before="0" w:after="0"/>
        <w:ind w:left="567" w:hanging="425"/>
        <w:rPr>
          <w:sz w:val="22"/>
        </w:rPr>
      </w:pPr>
      <w:bookmarkStart w:id="20" w:name="_Toc536547470"/>
      <w:r>
        <w:rPr>
          <w:sz w:val="22"/>
        </w:rPr>
        <w:t>Tryggingar, lífeyrissjóðsgreiðslur og skattskil</w:t>
      </w:r>
      <w:r w:rsidR="00317F6E">
        <w:rPr>
          <w:sz w:val="22"/>
        </w:rPr>
        <w:t>.</w:t>
      </w:r>
      <w:bookmarkEnd w:id="20"/>
    </w:p>
    <w:p w14:paraId="4FCB6D21"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Umsýsluaðila ber að hafa nauðsynlegar lögbundnar tryggingar fyrir starfsfólk sitt.</w:t>
      </w:r>
    </w:p>
    <w:p w14:paraId="4A267071" w14:textId="77777777" w:rsidR="00B735CF" w:rsidRDefault="00B735CF">
      <w:pPr>
        <w:spacing w:after="0" w:line="240" w:lineRule="auto"/>
        <w:ind w:left="576"/>
        <w:jc w:val="both"/>
        <w:rPr>
          <w:rFonts w:ascii="Times New Roman"/>
          <w:szCs w:val="20"/>
          <w:lang w:eastAsia="nb-NO"/>
        </w:rPr>
      </w:pPr>
    </w:p>
    <w:p w14:paraId="3FB476A4"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Ábyrgðartrygging umsýsluaðila skal gilda í eitt ár eftir lok samnings.</w:t>
      </w:r>
    </w:p>
    <w:p w14:paraId="09385862" w14:textId="77777777" w:rsidR="00B735CF" w:rsidRDefault="00B735CF">
      <w:pPr>
        <w:spacing w:after="0" w:line="240" w:lineRule="auto"/>
        <w:ind w:left="576"/>
        <w:jc w:val="both"/>
        <w:rPr>
          <w:rFonts w:ascii="Times New Roman"/>
          <w:szCs w:val="20"/>
          <w:lang w:eastAsia="nb-NO"/>
        </w:rPr>
      </w:pPr>
    </w:p>
    <w:p w14:paraId="07994ABB" w14:textId="7B4FF530" w:rsidR="00B31B86" w:rsidRDefault="005C2FAC" w:rsidP="0044720C">
      <w:pPr>
        <w:spacing w:after="0" w:line="240" w:lineRule="auto"/>
        <w:ind w:left="576"/>
        <w:jc w:val="both"/>
        <w:rPr>
          <w:rFonts w:ascii="Times New Roman"/>
          <w:szCs w:val="20"/>
          <w:lang w:eastAsia="nb-NO"/>
        </w:rPr>
      </w:pPr>
      <w:r>
        <w:rPr>
          <w:rFonts w:ascii="Times New Roman"/>
          <w:szCs w:val="20"/>
          <w:lang w:eastAsia="nb-NO"/>
        </w:rPr>
        <w:t xml:space="preserve">Umsýsluaðila ber að standa skil á greiðslum í lífeyrissjóð viðkomandi starfsmanns, greiðslu staðgreiðslu og launatengdra gjalda í samræmi við gildandi lög, reglugerðir og opinber fyrirmæli hverju sinni. </w:t>
      </w:r>
    </w:p>
    <w:p w14:paraId="042051F9" w14:textId="77777777" w:rsidR="00B735CF" w:rsidRDefault="00B735CF">
      <w:pPr>
        <w:spacing w:after="0" w:line="240" w:lineRule="auto"/>
        <w:ind w:left="576"/>
        <w:jc w:val="both"/>
        <w:rPr>
          <w:rFonts w:ascii="Times New Roman"/>
          <w:szCs w:val="20"/>
          <w:lang w:eastAsia="nb-NO"/>
        </w:rPr>
      </w:pPr>
    </w:p>
    <w:p w14:paraId="0CEF1DC1" w14:textId="77777777" w:rsidR="00B735CF" w:rsidRDefault="00B735CF">
      <w:pPr>
        <w:spacing w:after="0" w:line="240" w:lineRule="auto"/>
        <w:ind w:left="576"/>
        <w:jc w:val="both"/>
        <w:rPr>
          <w:rFonts w:ascii="Times New Roman"/>
          <w:szCs w:val="20"/>
          <w:lang w:eastAsia="nb-NO"/>
        </w:rPr>
      </w:pPr>
    </w:p>
    <w:p w14:paraId="4C552FC8" w14:textId="36B087EE" w:rsidR="00B735CF" w:rsidRDefault="005000D5">
      <w:pPr>
        <w:pStyle w:val="Fyrirsgn1"/>
        <w:spacing w:before="0" w:after="0" w:line="240" w:lineRule="auto"/>
        <w:rPr>
          <w:sz w:val="22"/>
        </w:rPr>
      </w:pPr>
      <w:bookmarkStart w:id="21" w:name="_Toc536547471"/>
      <w:r>
        <w:rPr>
          <w:sz w:val="22"/>
        </w:rPr>
        <w:lastRenderedPageBreak/>
        <w:t xml:space="preserve">Skyldur </w:t>
      </w:r>
      <w:r w:rsidR="005C2FAC">
        <w:rPr>
          <w:sz w:val="22"/>
        </w:rPr>
        <w:t>sveitarfélags</w:t>
      </w:r>
      <w:bookmarkEnd w:id="21"/>
    </w:p>
    <w:p w14:paraId="7B16EE1C" w14:textId="77777777" w:rsidR="00B735CF" w:rsidRPr="00553AFB" w:rsidRDefault="00B735CF" w:rsidP="0044720C">
      <w:pPr>
        <w:pStyle w:val="Fyrirsgn2"/>
        <w:numPr>
          <w:ilvl w:val="0"/>
          <w:numId w:val="0"/>
        </w:numPr>
        <w:spacing w:before="0" w:after="0"/>
        <w:ind w:left="1144"/>
      </w:pPr>
    </w:p>
    <w:p w14:paraId="39B99BF0" w14:textId="478AE54F" w:rsidR="00B735CF" w:rsidRDefault="005C2FAC">
      <w:pPr>
        <w:pStyle w:val="Fyrirsgn2"/>
        <w:spacing w:before="0" w:after="0"/>
        <w:ind w:left="567" w:hanging="425"/>
        <w:rPr>
          <w:sz w:val="22"/>
        </w:rPr>
      </w:pPr>
      <w:bookmarkStart w:id="22" w:name="_Toc536547472"/>
      <w:r>
        <w:rPr>
          <w:sz w:val="22"/>
        </w:rPr>
        <w:t>Almennt</w:t>
      </w:r>
      <w:r w:rsidR="00317F6E">
        <w:rPr>
          <w:sz w:val="22"/>
        </w:rPr>
        <w:t>.</w:t>
      </w:r>
      <w:bookmarkEnd w:id="22"/>
    </w:p>
    <w:p w14:paraId="5CEE2D1A" w14:textId="5FB43C59" w:rsidR="00FF364E" w:rsidRDefault="00B31B86">
      <w:pPr>
        <w:spacing w:after="0" w:line="240" w:lineRule="auto"/>
        <w:ind w:left="576"/>
        <w:jc w:val="both"/>
        <w:rPr>
          <w:rFonts w:ascii="Times New Roman"/>
          <w:lang w:eastAsia="nb-NO"/>
        </w:rPr>
      </w:pPr>
      <w:r>
        <w:rPr>
          <w:rFonts w:ascii="Times New Roman"/>
          <w:szCs w:val="20"/>
          <w:lang w:eastAsia="nb-NO"/>
        </w:rPr>
        <w:t>Á meðan</w:t>
      </w:r>
      <w:r w:rsidR="00FF364E">
        <w:rPr>
          <w:rFonts w:ascii="Times New Roman"/>
          <w:szCs w:val="20"/>
          <w:lang w:eastAsia="nb-NO"/>
        </w:rPr>
        <w:t xml:space="preserve"> </w:t>
      </w:r>
      <w:r>
        <w:rPr>
          <w:rFonts w:ascii="Times New Roman"/>
          <w:szCs w:val="20"/>
          <w:lang w:eastAsia="nb-NO"/>
        </w:rPr>
        <w:t>einstaklingssamningur um NPA er í gildi</w:t>
      </w:r>
      <w:r w:rsidR="00FF364E">
        <w:rPr>
          <w:rFonts w:ascii="Times New Roman"/>
          <w:szCs w:val="20"/>
          <w:lang w:eastAsia="nb-NO"/>
        </w:rPr>
        <w:t xml:space="preserve"> skal sveitarfélag greiða</w:t>
      </w:r>
      <w:r>
        <w:rPr>
          <w:rFonts w:ascii="Times New Roman"/>
          <w:szCs w:val="20"/>
          <w:lang w:eastAsia="nb-NO"/>
        </w:rPr>
        <w:t xml:space="preserve"> mánaðarlega</w:t>
      </w:r>
      <w:r w:rsidR="00FF364E">
        <w:rPr>
          <w:rFonts w:ascii="Times New Roman"/>
          <w:szCs w:val="20"/>
          <w:lang w:eastAsia="nb-NO"/>
        </w:rPr>
        <w:t xml:space="preserve"> fjárhæð </w:t>
      </w:r>
      <w:r>
        <w:rPr>
          <w:rFonts w:ascii="Times New Roman"/>
          <w:szCs w:val="20"/>
          <w:lang w:eastAsia="nb-NO"/>
        </w:rPr>
        <w:t>samningsins til umsýsluaðila, eða notanda, sé hann sjálfur umsýsluaðili.</w:t>
      </w:r>
      <w:r w:rsidR="00FF364E">
        <w:rPr>
          <w:rFonts w:ascii="Times New Roman"/>
          <w:szCs w:val="20"/>
          <w:lang w:eastAsia="nb-NO"/>
        </w:rPr>
        <w:t xml:space="preserve"> Umsýsluaðili ráðstafar fjárhæðinni áfram í samræmi við ákvæði samstarfssamningsins</w:t>
      </w:r>
      <w:r w:rsidR="00AF424E">
        <w:rPr>
          <w:rFonts w:ascii="Times New Roman"/>
          <w:szCs w:val="20"/>
          <w:lang w:eastAsia="nb-NO"/>
        </w:rPr>
        <w:t xml:space="preserve">, </w:t>
      </w:r>
      <w:r w:rsidR="00FF364E">
        <w:rPr>
          <w:rFonts w:ascii="Times New Roman"/>
          <w:szCs w:val="20"/>
          <w:lang w:eastAsia="nb-NO"/>
        </w:rPr>
        <w:t xml:space="preserve"> </w:t>
      </w:r>
      <w:r w:rsidR="001866D8">
        <w:rPr>
          <w:rFonts w:ascii="Times New Roman"/>
          <w:szCs w:val="20"/>
          <w:lang w:eastAsia="nb-NO"/>
        </w:rPr>
        <w:t>einstaklings</w:t>
      </w:r>
      <w:r w:rsidR="00FF364E">
        <w:rPr>
          <w:rFonts w:ascii="Times New Roman"/>
          <w:szCs w:val="20"/>
          <w:lang w:eastAsia="nb-NO"/>
        </w:rPr>
        <w:t>samnings</w:t>
      </w:r>
      <w:r w:rsidR="001866D8">
        <w:rPr>
          <w:rFonts w:ascii="Times New Roman"/>
          <w:szCs w:val="20"/>
          <w:lang w:eastAsia="nb-NO"/>
        </w:rPr>
        <w:t xml:space="preserve"> um NPA og </w:t>
      </w:r>
      <w:r w:rsidR="00AF424E">
        <w:rPr>
          <w:rFonts w:ascii="Times New Roman"/>
          <w:szCs w:val="20"/>
          <w:lang w:eastAsia="nb-NO"/>
        </w:rPr>
        <w:t>fyrirmæl</w:t>
      </w:r>
      <w:r w:rsidR="00A35FA5">
        <w:rPr>
          <w:rFonts w:ascii="Times New Roman"/>
          <w:szCs w:val="20"/>
          <w:lang w:eastAsia="nb-NO"/>
        </w:rPr>
        <w:t>i</w:t>
      </w:r>
      <w:r w:rsidR="00AF424E">
        <w:rPr>
          <w:rFonts w:ascii="Times New Roman"/>
          <w:szCs w:val="20"/>
          <w:lang w:eastAsia="nb-NO"/>
        </w:rPr>
        <w:t xml:space="preserve"> í reglugerð um NPA</w:t>
      </w:r>
      <w:r w:rsidR="00FF364E">
        <w:rPr>
          <w:rFonts w:ascii="Times New Roman"/>
          <w:szCs w:val="20"/>
          <w:lang w:eastAsia="nb-NO"/>
        </w:rPr>
        <w:t>.</w:t>
      </w:r>
    </w:p>
    <w:p w14:paraId="0D5EA26F" w14:textId="77777777" w:rsidR="00FF364E" w:rsidRDefault="00FF364E">
      <w:pPr>
        <w:spacing w:after="0" w:line="240" w:lineRule="auto"/>
        <w:ind w:left="576"/>
        <w:jc w:val="both"/>
        <w:rPr>
          <w:rFonts w:ascii="Times New Roman"/>
          <w:lang w:eastAsia="nb-NO"/>
        </w:rPr>
      </w:pPr>
    </w:p>
    <w:p w14:paraId="5A17F6E8" w14:textId="501E4ECD" w:rsidR="00B735CF" w:rsidRDefault="005C2FAC">
      <w:pPr>
        <w:spacing w:after="0" w:line="240" w:lineRule="auto"/>
        <w:ind w:left="576"/>
        <w:jc w:val="both"/>
        <w:rPr>
          <w:rFonts w:ascii="Times New Roman"/>
          <w:lang w:eastAsia="nb-NO"/>
        </w:rPr>
      </w:pPr>
      <w:r>
        <w:rPr>
          <w:rFonts w:ascii="Times New Roman"/>
          <w:lang w:eastAsia="nb-NO"/>
        </w:rPr>
        <w:t>Sveitarfélag skal í samræmi við venjur um framkvæmd samninga leggja sitt af mörkum til þess að umsýsluaðili geti staðið við skuldbindingar sínar gagnvart notanda. Í því felst að sveitarfélag skuldbindur sig til þess að inna af hend</w:t>
      </w:r>
      <w:r w:rsidR="00317F6E">
        <w:rPr>
          <w:rFonts w:ascii="Times New Roman"/>
          <w:lang w:eastAsia="nb-NO"/>
        </w:rPr>
        <w:t>i</w:t>
      </w:r>
      <w:r>
        <w:rPr>
          <w:rFonts w:ascii="Times New Roman"/>
          <w:lang w:eastAsia="nb-NO"/>
        </w:rPr>
        <w:t xml:space="preserve"> greiðslur </w:t>
      </w:r>
      <w:r w:rsidR="00A35FA5">
        <w:rPr>
          <w:rFonts w:ascii="Times New Roman"/>
          <w:lang w:eastAsia="nb-NO"/>
        </w:rPr>
        <w:t xml:space="preserve">í </w:t>
      </w:r>
      <w:r>
        <w:rPr>
          <w:rFonts w:ascii="Times New Roman"/>
          <w:lang w:eastAsia="nb-NO"/>
        </w:rPr>
        <w:t>tíma m</w:t>
      </w:r>
      <w:r w:rsidR="00317F6E">
        <w:rPr>
          <w:rFonts w:ascii="Times New Roman"/>
          <w:lang w:eastAsia="nb-NO"/>
        </w:rPr>
        <w:t>iðað við</w:t>
      </w:r>
      <w:r>
        <w:rPr>
          <w:rFonts w:ascii="Times New Roman"/>
          <w:lang w:eastAsia="nb-NO"/>
        </w:rPr>
        <w:t xml:space="preserve"> forsendur </w:t>
      </w:r>
      <w:r w:rsidR="00B31B86">
        <w:rPr>
          <w:rFonts w:ascii="Times New Roman"/>
          <w:lang w:eastAsia="nb-NO"/>
        </w:rPr>
        <w:t>einstaklingssamnings um NPA</w:t>
      </w:r>
      <w:r>
        <w:rPr>
          <w:rFonts w:ascii="Times New Roman"/>
          <w:lang w:eastAsia="nb-NO"/>
        </w:rPr>
        <w:t xml:space="preserve"> til að tryggja að umsýsluaðili geti greitt starfsfólki sínu </w:t>
      </w:r>
      <w:r w:rsidR="00BD7D96">
        <w:rPr>
          <w:rFonts w:ascii="Times New Roman"/>
          <w:lang w:eastAsia="nb-NO"/>
        </w:rPr>
        <w:t xml:space="preserve">laun </w:t>
      </w:r>
      <w:r>
        <w:rPr>
          <w:rFonts w:ascii="Times New Roman"/>
          <w:lang w:eastAsia="nb-NO"/>
        </w:rPr>
        <w:t>á réttum tíma.</w:t>
      </w:r>
    </w:p>
    <w:p w14:paraId="646807CF" w14:textId="77777777" w:rsidR="00B735CF" w:rsidRDefault="00B735CF">
      <w:pPr>
        <w:spacing w:after="0" w:line="240" w:lineRule="auto"/>
        <w:ind w:left="576"/>
        <w:jc w:val="both"/>
        <w:rPr>
          <w:rFonts w:ascii="Times New Roman"/>
          <w:lang w:eastAsia="nb-NO"/>
        </w:rPr>
      </w:pPr>
    </w:p>
    <w:p w14:paraId="3085C358" w14:textId="2CA2B360" w:rsidR="00306DFD" w:rsidRDefault="005C2FAC">
      <w:pPr>
        <w:spacing w:after="0" w:line="240" w:lineRule="auto"/>
        <w:ind w:left="576"/>
        <w:jc w:val="both"/>
        <w:rPr>
          <w:rFonts w:ascii="Times New Roman"/>
          <w:szCs w:val="20"/>
          <w:lang w:eastAsia="nb-NO"/>
        </w:rPr>
      </w:pPr>
      <w:r>
        <w:rPr>
          <w:rFonts w:ascii="Times New Roman"/>
          <w:szCs w:val="20"/>
          <w:lang w:eastAsia="nb-NO"/>
        </w:rPr>
        <w:t xml:space="preserve">Sveitarfélag fer með ábyrgð á eftirliti með </w:t>
      </w:r>
      <w:r w:rsidR="00306DFD">
        <w:rPr>
          <w:rFonts w:ascii="Times New Roman"/>
          <w:szCs w:val="20"/>
          <w:lang w:eastAsia="nb-NO"/>
        </w:rPr>
        <w:t xml:space="preserve">framkvæmd samnings þessa. </w:t>
      </w:r>
    </w:p>
    <w:p w14:paraId="37E2D645" w14:textId="77777777" w:rsidR="00B735CF" w:rsidRDefault="00B735CF">
      <w:pPr>
        <w:spacing w:after="0" w:line="240" w:lineRule="auto"/>
        <w:ind w:left="576"/>
        <w:jc w:val="both"/>
        <w:rPr>
          <w:rFonts w:ascii="Times New Roman"/>
          <w:szCs w:val="20"/>
          <w:lang w:eastAsia="nb-NO"/>
        </w:rPr>
      </w:pPr>
    </w:p>
    <w:p w14:paraId="0B74CAC8" w14:textId="77777777" w:rsidR="00B735CF" w:rsidRDefault="00B735CF">
      <w:pPr>
        <w:spacing w:after="0" w:line="240" w:lineRule="auto"/>
        <w:ind w:left="576"/>
        <w:jc w:val="both"/>
        <w:rPr>
          <w:rFonts w:ascii="Times New Roman"/>
          <w:szCs w:val="20"/>
          <w:lang w:eastAsia="nb-NO"/>
        </w:rPr>
      </w:pPr>
    </w:p>
    <w:p w14:paraId="1A9422E4" w14:textId="553B3032" w:rsidR="00B735CF" w:rsidRDefault="005C2FAC">
      <w:pPr>
        <w:pStyle w:val="Fyrirsgn2"/>
        <w:spacing w:before="0" w:after="0"/>
        <w:ind w:left="567" w:hanging="425"/>
        <w:rPr>
          <w:sz w:val="22"/>
        </w:rPr>
      </w:pPr>
      <w:bookmarkStart w:id="23" w:name="_Toc536547473"/>
      <w:r>
        <w:rPr>
          <w:sz w:val="22"/>
        </w:rPr>
        <w:t>Greiðslur</w:t>
      </w:r>
      <w:r w:rsidR="00A35FA5">
        <w:rPr>
          <w:sz w:val="22"/>
        </w:rPr>
        <w:t>.</w:t>
      </w:r>
      <w:bookmarkEnd w:id="23"/>
    </w:p>
    <w:p w14:paraId="400B3C33" w14:textId="7700BB74"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Sveitarfélag skal inna af hendi greiðslur á grundvelli </w:t>
      </w:r>
      <w:r w:rsidR="00884573">
        <w:rPr>
          <w:rFonts w:ascii="Times New Roman"/>
          <w:szCs w:val="20"/>
          <w:lang w:eastAsia="nb-NO"/>
        </w:rPr>
        <w:t>einstaklingssamnings um NPA</w:t>
      </w:r>
      <w:r w:rsidR="00884573" w:rsidRPr="00884573">
        <w:rPr>
          <w:rFonts w:ascii="Times New Roman"/>
          <w:szCs w:val="20"/>
          <w:lang w:eastAsia="nb-NO"/>
        </w:rPr>
        <w:t xml:space="preserve"> </w:t>
      </w:r>
      <w:r w:rsidR="00884573">
        <w:rPr>
          <w:rFonts w:ascii="Times New Roman"/>
          <w:szCs w:val="20"/>
          <w:lang w:eastAsia="nb-NO"/>
        </w:rPr>
        <w:t>fyrir</w:t>
      </w:r>
      <w:r w:rsidR="00A35FA5">
        <w:rPr>
          <w:rFonts w:ascii="Times New Roman"/>
          <w:szCs w:val="20"/>
          <w:lang w:eastAsia="nb-NO"/>
        </w:rPr>
        <w:t xml:space="preserve"> </w:t>
      </w:r>
      <w:r w:rsidR="00884573">
        <w:rPr>
          <w:rFonts w:ascii="Times New Roman"/>
          <w:szCs w:val="20"/>
          <w:lang w:eastAsia="nb-NO"/>
        </w:rPr>
        <w:t>fram í upphafi hvers mánaðar, sbr. 15. gr. reglugerðar nr. 1250/2018</w:t>
      </w:r>
      <w:r w:rsidR="00A35FA5">
        <w:rPr>
          <w:rFonts w:ascii="Times New Roman"/>
          <w:szCs w:val="20"/>
          <w:lang w:eastAsia="nb-NO"/>
        </w:rPr>
        <w:t>,</w:t>
      </w:r>
      <w:r w:rsidR="00884573">
        <w:rPr>
          <w:rFonts w:ascii="Times New Roman"/>
          <w:szCs w:val="20"/>
          <w:lang w:eastAsia="nb-NO"/>
        </w:rPr>
        <w:t xml:space="preserve"> um NPA. Greitt er fyrir einn mánuð í senn.</w:t>
      </w:r>
    </w:p>
    <w:p w14:paraId="76636A22" w14:textId="77777777" w:rsidR="004A4C12" w:rsidRDefault="004A4C12">
      <w:pPr>
        <w:spacing w:after="0" w:line="240" w:lineRule="auto"/>
        <w:ind w:left="576"/>
        <w:jc w:val="both"/>
        <w:rPr>
          <w:rFonts w:ascii="Times New Roman"/>
          <w:szCs w:val="20"/>
          <w:lang w:eastAsia="nb-NO"/>
        </w:rPr>
      </w:pPr>
    </w:p>
    <w:p w14:paraId="02B22C09" w14:textId="22FA30BB" w:rsidR="00BD7D96" w:rsidRDefault="004A4C12">
      <w:pPr>
        <w:spacing w:after="0" w:line="240" w:lineRule="auto"/>
        <w:ind w:left="576"/>
        <w:jc w:val="both"/>
        <w:rPr>
          <w:rFonts w:ascii="Times New Roman"/>
          <w:szCs w:val="20"/>
          <w:lang w:eastAsia="nb-NO"/>
        </w:rPr>
      </w:pPr>
      <w:r>
        <w:rPr>
          <w:rFonts w:ascii="Times New Roman"/>
          <w:szCs w:val="20"/>
          <w:lang w:eastAsia="nb-NO"/>
        </w:rPr>
        <w:t>S</w:t>
      </w:r>
      <w:r w:rsidR="00BD7D96">
        <w:rPr>
          <w:rFonts w:ascii="Times New Roman"/>
          <w:szCs w:val="20"/>
          <w:lang w:eastAsia="nb-NO"/>
        </w:rPr>
        <w:t xml:space="preserve">veitarfélag </w:t>
      </w:r>
      <w:r>
        <w:rPr>
          <w:rFonts w:ascii="Times New Roman"/>
          <w:szCs w:val="20"/>
          <w:lang w:eastAsia="nb-NO"/>
        </w:rPr>
        <w:t>skal framsenda til Jöfnunarsjóðs sveitarfélaga umsókn umsýsluaðila um framlag vegna langtímaveikinda aðstoðarfólks skv. 20. gr. reglugerðar nr. 1250/2018</w:t>
      </w:r>
      <w:r w:rsidR="00A35FA5">
        <w:rPr>
          <w:rFonts w:ascii="Times New Roman"/>
          <w:szCs w:val="20"/>
          <w:lang w:eastAsia="nb-NO"/>
        </w:rPr>
        <w:t>,</w:t>
      </w:r>
      <w:r>
        <w:rPr>
          <w:rFonts w:ascii="Times New Roman"/>
          <w:szCs w:val="20"/>
          <w:lang w:eastAsia="nb-NO"/>
        </w:rPr>
        <w:t xml:space="preserve"> um NPA. Fáist framlag úr jöfnunarsjóði skuldbindur sveitarfélag sig til þess að ráðstafa framlaginu án tafar og í heild áfram til umsýsluaðila. Milliganga sveitarfélags við umsókn felur ekki í sér við</w:t>
      </w:r>
      <w:r w:rsidR="00A35FA5">
        <w:rPr>
          <w:rFonts w:ascii="Times New Roman"/>
          <w:szCs w:val="20"/>
          <w:lang w:eastAsia="nb-NO"/>
        </w:rPr>
        <w:t>ur</w:t>
      </w:r>
      <w:r>
        <w:rPr>
          <w:rFonts w:ascii="Times New Roman"/>
          <w:szCs w:val="20"/>
          <w:lang w:eastAsia="nb-NO"/>
        </w:rPr>
        <w:t>kenningu á kröfu umsýsluaðila. Umsýsluaðili ber sjálfur viðbótarútgjöld vegna langtímaforf</w:t>
      </w:r>
      <w:r w:rsidR="00A35FA5">
        <w:rPr>
          <w:rFonts w:ascii="Times New Roman"/>
          <w:szCs w:val="20"/>
          <w:lang w:eastAsia="nb-NO"/>
        </w:rPr>
        <w:t>a</w:t>
      </w:r>
      <w:r>
        <w:rPr>
          <w:rFonts w:ascii="Times New Roman"/>
          <w:szCs w:val="20"/>
          <w:lang w:eastAsia="nb-NO"/>
        </w:rPr>
        <w:t>ll</w:t>
      </w:r>
      <w:r w:rsidR="00A35FA5">
        <w:rPr>
          <w:rFonts w:ascii="Times New Roman"/>
          <w:szCs w:val="20"/>
          <w:lang w:eastAsia="nb-NO"/>
        </w:rPr>
        <w:t>a</w:t>
      </w:r>
      <w:r>
        <w:rPr>
          <w:rFonts w:ascii="Times New Roman"/>
          <w:szCs w:val="20"/>
          <w:lang w:eastAsia="nb-NO"/>
        </w:rPr>
        <w:t xml:space="preserve"> umfram það sem </w:t>
      </w:r>
      <w:r w:rsidR="00285EF9">
        <w:rPr>
          <w:rFonts w:ascii="Times New Roman"/>
          <w:szCs w:val="20"/>
          <w:lang w:eastAsia="nb-NO"/>
        </w:rPr>
        <w:t xml:space="preserve">mögulegt </w:t>
      </w:r>
      <w:r>
        <w:rPr>
          <w:rFonts w:ascii="Times New Roman"/>
          <w:szCs w:val="20"/>
          <w:lang w:eastAsia="nb-NO"/>
        </w:rPr>
        <w:t>framlag</w:t>
      </w:r>
      <w:r w:rsidR="00285EF9">
        <w:rPr>
          <w:rFonts w:ascii="Times New Roman"/>
          <w:szCs w:val="20"/>
          <w:lang w:eastAsia="nb-NO"/>
        </w:rPr>
        <w:t xml:space="preserve"> jöfnunarsjóðs dugar til þess að standa straum af. </w:t>
      </w:r>
    </w:p>
    <w:p w14:paraId="0A115349" w14:textId="77777777" w:rsidR="00B735CF" w:rsidRDefault="00B735CF">
      <w:pPr>
        <w:spacing w:after="0" w:line="240" w:lineRule="auto"/>
        <w:ind w:left="576"/>
        <w:jc w:val="both"/>
        <w:rPr>
          <w:rFonts w:ascii="Times New Roman"/>
          <w:szCs w:val="20"/>
          <w:lang w:eastAsia="nb-NO"/>
        </w:rPr>
      </w:pPr>
    </w:p>
    <w:p w14:paraId="55B4DA6E" w14:textId="77777777" w:rsidR="00B735CF" w:rsidRDefault="00B735CF">
      <w:pPr>
        <w:spacing w:after="0" w:line="240" w:lineRule="auto"/>
        <w:ind w:left="576"/>
        <w:jc w:val="both"/>
        <w:rPr>
          <w:rFonts w:ascii="Times New Roman"/>
          <w:szCs w:val="20"/>
          <w:lang w:eastAsia="nb-NO"/>
        </w:rPr>
      </w:pPr>
    </w:p>
    <w:p w14:paraId="162C8FAC" w14:textId="3D596221" w:rsidR="00B735CF" w:rsidRDefault="005C2FAC">
      <w:pPr>
        <w:pStyle w:val="Fyrirsgn2"/>
        <w:spacing w:before="0" w:after="0"/>
        <w:ind w:left="567" w:hanging="425"/>
        <w:rPr>
          <w:sz w:val="22"/>
        </w:rPr>
      </w:pPr>
      <w:bookmarkStart w:id="24" w:name="_Toc536547474"/>
      <w:r>
        <w:rPr>
          <w:sz w:val="22"/>
        </w:rPr>
        <w:t>Upplýsinga- og athafnaskylda</w:t>
      </w:r>
      <w:r w:rsidR="00A35FA5">
        <w:rPr>
          <w:sz w:val="22"/>
        </w:rPr>
        <w:t>.</w:t>
      </w:r>
      <w:bookmarkEnd w:id="24"/>
    </w:p>
    <w:p w14:paraId="6270DAEE" w14:textId="1478F313" w:rsidR="00AF424E" w:rsidRDefault="005C2FAC" w:rsidP="00AF424E">
      <w:pPr>
        <w:spacing w:after="0" w:line="240" w:lineRule="auto"/>
        <w:ind w:left="576"/>
        <w:jc w:val="both"/>
        <w:rPr>
          <w:rFonts w:ascii="Times New Roman"/>
          <w:szCs w:val="20"/>
          <w:lang w:eastAsia="nb-NO"/>
        </w:rPr>
      </w:pPr>
      <w:r>
        <w:rPr>
          <w:rFonts w:ascii="Times New Roman"/>
          <w:szCs w:val="20"/>
          <w:lang w:eastAsia="nb-NO"/>
        </w:rPr>
        <w:t>Sveitarfélag skal tilkynna umsýsluaðila um atriði, t</w:t>
      </w:r>
      <w:r w:rsidR="00317F6E">
        <w:rPr>
          <w:rFonts w:ascii="Times New Roman"/>
          <w:szCs w:val="20"/>
          <w:lang w:eastAsia="nb-NO"/>
        </w:rPr>
        <w:t>il dæmis</w:t>
      </w:r>
      <w:r>
        <w:rPr>
          <w:rFonts w:ascii="Times New Roman"/>
          <w:szCs w:val="20"/>
          <w:lang w:eastAsia="nb-NO"/>
        </w:rPr>
        <w:t xml:space="preserve"> lagabreytingar, reglugerðarbreytingar, eða breytingar á skipulagi og innihaldi þjónustunnar, sem almennt má ætla að skipt geti máli varðandi framkvæmd samstarfssamningsins og taka þær ákvarðanir sem nauðsynlegar eru svo unnt sé að efna samninginn.</w:t>
      </w:r>
    </w:p>
    <w:p w14:paraId="2CE1F45A" w14:textId="77777777" w:rsidR="00B735CF" w:rsidRDefault="00B735CF">
      <w:pPr>
        <w:spacing w:after="0" w:line="240" w:lineRule="auto"/>
        <w:ind w:left="576"/>
        <w:jc w:val="both"/>
        <w:rPr>
          <w:rFonts w:ascii="Times New Roman"/>
          <w:szCs w:val="20"/>
          <w:lang w:eastAsia="nb-NO"/>
        </w:rPr>
      </w:pPr>
    </w:p>
    <w:p w14:paraId="7367EFE4"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Starfsfólk sveitarfélags skal veita upplýsingar varðandi ferli umsókna um NPA.</w:t>
      </w:r>
    </w:p>
    <w:p w14:paraId="756AFDCD" w14:textId="77777777" w:rsidR="00B735CF" w:rsidRDefault="00B735CF">
      <w:pPr>
        <w:spacing w:after="0" w:line="240" w:lineRule="auto"/>
        <w:ind w:left="576"/>
        <w:jc w:val="both"/>
        <w:rPr>
          <w:rFonts w:ascii="Times New Roman"/>
          <w:szCs w:val="20"/>
          <w:lang w:eastAsia="nb-NO"/>
        </w:rPr>
      </w:pPr>
    </w:p>
    <w:p w14:paraId="2497AAF8" w14:textId="77777777" w:rsidR="00B735CF" w:rsidRDefault="00B735CF">
      <w:pPr>
        <w:spacing w:after="0" w:line="240" w:lineRule="auto"/>
        <w:ind w:left="576"/>
        <w:jc w:val="both"/>
        <w:rPr>
          <w:rFonts w:ascii="Times New Roman"/>
          <w:szCs w:val="20"/>
          <w:lang w:eastAsia="nb-NO"/>
        </w:rPr>
      </w:pPr>
    </w:p>
    <w:p w14:paraId="6986AB8E" w14:textId="2843695A" w:rsidR="00B735CF" w:rsidRDefault="00197AE2">
      <w:pPr>
        <w:pStyle w:val="Fyrirsgn1"/>
        <w:spacing w:before="0" w:after="0" w:line="240" w:lineRule="auto"/>
        <w:rPr>
          <w:sz w:val="22"/>
        </w:rPr>
      </w:pPr>
      <w:bookmarkStart w:id="25" w:name="_Toc536547475"/>
      <w:r>
        <w:rPr>
          <w:sz w:val="22"/>
        </w:rPr>
        <w:t xml:space="preserve">Vanefndir </w:t>
      </w:r>
      <w:r w:rsidR="005C2FAC">
        <w:rPr>
          <w:sz w:val="22"/>
        </w:rPr>
        <w:t>á samningi</w:t>
      </w:r>
      <w:bookmarkEnd w:id="25"/>
    </w:p>
    <w:p w14:paraId="6E706104" w14:textId="77777777" w:rsidR="00B735CF" w:rsidRPr="00553AFB" w:rsidRDefault="00B735CF" w:rsidP="008F553D">
      <w:pPr>
        <w:pStyle w:val="Fyrirsgn2"/>
        <w:numPr>
          <w:ilvl w:val="0"/>
          <w:numId w:val="0"/>
        </w:numPr>
        <w:spacing w:before="0" w:after="0"/>
        <w:ind w:left="1144"/>
      </w:pPr>
    </w:p>
    <w:p w14:paraId="6846CF03" w14:textId="24000ACE" w:rsidR="00B735CF" w:rsidRDefault="005C2FAC">
      <w:pPr>
        <w:pStyle w:val="Fyrirsgn2"/>
        <w:spacing w:before="0" w:after="0"/>
        <w:ind w:left="567" w:hanging="425"/>
        <w:rPr>
          <w:sz w:val="22"/>
        </w:rPr>
      </w:pPr>
      <w:bookmarkStart w:id="26" w:name="_Toc536547476"/>
      <w:r>
        <w:rPr>
          <w:sz w:val="22"/>
        </w:rPr>
        <w:t>Vanefndir</w:t>
      </w:r>
      <w:r w:rsidR="00317F6E">
        <w:rPr>
          <w:sz w:val="22"/>
        </w:rPr>
        <w:t>.</w:t>
      </w:r>
      <w:bookmarkEnd w:id="26"/>
    </w:p>
    <w:p w14:paraId="7F8089F7" w14:textId="3B36E98D"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Ef annar hvor samningsaðila </w:t>
      </w:r>
      <w:r w:rsidR="00317F6E">
        <w:rPr>
          <w:rFonts w:ascii="Times New Roman"/>
          <w:szCs w:val="20"/>
          <w:lang w:eastAsia="nb-NO"/>
        </w:rPr>
        <w:t xml:space="preserve">efnir ekki </w:t>
      </w:r>
      <w:r>
        <w:rPr>
          <w:rFonts w:ascii="Times New Roman"/>
          <w:szCs w:val="20"/>
          <w:lang w:eastAsia="nb-NO"/>
        </w:rPr>
        <w:t>samningsskyldur sínar samkvæmt samstarfssamningi þessum getur hvor þeirra</w:t>
      </w:r>
      <w:r w:rsidR="00317F6E">
        <w:rPr>
          <w:rFonts w:ascii="Times New Roman"/>
          <w:szCs w:val="20"/>
          <w:lang w:eastAsia="nb-NO"/>
        </w:rPr>
        <w:t xml:space="preserve"> sem er</w:t>
      </w:r>
      <w:r>
        <w:rPr>
          <w:rFonts w:ascii="Times New Roman"/>
          <w:szCs w:val="20"/>
          <w:lang w:eastAsia="nb-NO"/>
        </w:rPr>
        <w:t xml:space="preserve"> krafist tafa</w:t>
      </w:r>
      <w:r w:rsidR="00A35FA5">
        <w:rPr>
          <w:rFonts w:ascii="Times New Roman"/>
          <w:szCs w:val="20"/>
          <w:lang w:eastAsia="nb-NO"/>
        </w:rPr>
        <w:t>r</w:t>
      </w:r>
      <w:r>
        <w:rPr>
          <w:rFonts w:ascii="Times New Roman"/>
          <w:szCs w:val="20"/>
          <w:lang w:eastAsia="nb-NO"/>
        </w:rPr>
        <w:t xml:space="preserve">lausra úrbóta, endurgreiðslu og/eða bóta fyrir það tjón sem hann kann að hafa orðið fyrir vegna vanefndanna. </w:t>
      </w:r>
    </w:p>
    <w:p w14:paraId="0139CDCF" w14:textId="77777777" w:rsidR="00B735CF" w:rsidRDefault="00B735CF">
      <w:pPr>
        <w:spacing w:after="0" w:line="240" w:lineRule="auto"/>
        <w:ind w:left="576"/>
        <w:jc w:val="both"/>
        <w:rPr>
          <w:rFonts w:ascii="Times New Roman"/>
          <w:szCs w:val="20"/>
          <w:lang w:eastAsia="nb-NO"/>
        </w:rPr>
      </w:pPr>
    </w:p>
    <w:p w14:paraId="21992218"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Samningsaðili skal gera skriflega grein fyrir þeim vanefndum sem hann telur vera á framkvæmd samningsins og hvaða atriði það eru sem hann krefst að verði lagfærð. Gagnaðila skal gefinn sanngjarn frestur til þess að lagfæra umrædd atriði.</w:t>
      </w:r>
    </w:p>
    <w:p w14:paraId="0ABDA66D" w14:textId="77777777" w:rsidR="00B735CF" w:rsidRDefault="00B735CF">
      <w:pPr>
        <w:spacing w:after="0" w:line="240" w:lineRule="auto"/>
        <w:ind w:left="576"/>
        <w:jc w:val="both"/>
        <w:rPr>
          <w:rFonts w:ascii="Times New Roman"/>
          <w:szCs w:val="20"/>
          <w:lang w:eastAsia="nb-NO"/>
        </w:rPr>
      </w:pPr>
    </w:p>
    <w:p w14:paraId="5CE4D948" w14:textId="77777777" w:rsidR="00B735CF" w:rsidRDefault="00B735CF">
      <w:pPr>
        <w:spacing w:after="0" w:line="240" w:lineRule="auto"/>
        <w:ind w:left="576"/>
        <w:jc w:val="both"/>
        <w:rPr>
          <w:rFonts w:ascii="Times New Roman"/>
          <w:szCs w:val="20"/>
          <w:lang w:eastAsia="nb-NO"/>
        </w:rPr>
      </w:pPr>
    </w:p>
    <w:p w14:paraId="28A648F3" w14:textId="0C521ACB" w:rsidR="00B735CF" w:rsidRDefault="005C2FAC">
      <w:pPr>
        <w:pStyle w:val="Fyrirsgn2"/>
        <w:spacing w:before="0" w:after="0"/>
        <w:ind w:left="567" w:hanging="425"/>
        <w:rPr>
          <w:sz w:val="22"/>
        </w:rPr>
      </w:pPr>
      <w:bookmarkStart w:id="27" w:name="_Toc536547477"/>
      <w:r>
        <w:rPr>
          <w:sz w:val="22"/>
        </w:rPr>
        <w:t>Úrbætur</w:t>
      </w:r>
      <w:r w:rsidR="00317F6E">
        <w:rPr>
          <w:sz w:val="22"/>
        </w:rPr>
        <w:t>.</w:t>
      </w:r>
      <w:bookmarkEnd w:id="27"/>
    </w:p>
    <w:p w14:paraId="0E496DF5" w14:textId="3DD1F68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Samningsaðilar geta krafist þess að bætt sé úr vanefndum á eigin kostnað og áhættu þess sem slík krafa beinist gegn, sé það unnt án þess að valda gagnaðilum aukakostnaði og </w:t>
      </w:r>
      <w:r w:rsidR="00197AE2">
        <w:rPr>
          <w:rFonts w:ascii="Times New Roman"/>
          <w:szCs w:val="20"/>
          <w:lang w:eastAsia="nb-NO"/>
        </w:rPr>
        <w:t>óhagræði</w:t>
      </w:r>
      <w:r>
        <w:rPr>
          <w:rFonts w:ascii="Times New Roman"/>
          <w:szCs w:val="20"/>
          <w:lang w:eastAsia="nb-NO"/>
        </w:rPr>
        <w:t>. Samningsaðilar skulu fá hæfilegan tímafrest til úrbóta á vanefnd</w:t>
      </w:r>
      <w:r w:rsidR="00317F6E">
        <w:rPr>
          <w:rFonts w:ascii="Times New Roman"/>
          <w:szCs w:val="20"/>
          <w:lang w:eastAsia="nb-NO"/>
        </w:rPr>
        <w:t>um</w:t>
      </w:r>
      <w:r>
        <w:rPr>
          <w:rFonts w:ascii="Times New Roman"/>
          <w:szCs w:val="20"/>
          <w:lang w:eastAsia="nb-NO"/>
        </w:rPr>
        <w:t xml:space="preserve">. Séu úrbætur ekki gerðar innan </w:t>
      </w:r>
      <w:r>
        <w:rPr>
          <w:rFonts w:ascii="Times New Roman"/>
          <w:szCs w:val="20"/>
          <w:lang w:eastAsia="nb-NO"/>
        </w:rPr>
        <w:lastRenderedPageBreak/>
        <w:t>þess tíma sem samningsaðili tilgreinir getur hann krafist þess að mótaðilinn greiði þann kostnað sem úrbætur hafa sannanlega í för með sér.</w:t>
      </w:r>
    </w:p>
    <w:p w14:paraId="320BF967" w14:textId="77777777" w:rsidR="00B735CF" w:rsidRDefault="00B735CF">
      <w:pPr>
        <w:spacing w:after="0" w:line="240" w:lineRule="auto"/>
        <w:ind w:left="576"/>
        <w:jc w:val="both"/>
        <w:rPr>
          <w:rFonts w:ascii="Times New Roman"/>
          <w:szCs w:val="20"/>
          <w:lang w:eastAsia="nb-NO"/>
        </w:rPr>
      </w:pPr>
    </w:p>
    <w:p w14:paraId="527096E4" w14:textId="77777777" w:rsidR="00B735CF" w:rsidRDefault="00B735CF">
      <w:pPr>
        <w:spacing w:after="0" w:line="240" w:lineRule="auto"/>
        <w:ind w:left="576"/>
        <w:jc w:val="both"/>
        <w:rPr>
          <w:rFonts w:ascii="Times New Roman"/>
          <w:szCs w:val="20"/>
          <w:lang w:eastAsia="nb-NO"/>
        </w:rPr>
      </w:pPr>
    </w:p>
    <w:p w14:paraId="02FA49DE" w14:textId="755DB853" w:rsidR="00B735CF" w:rsidRDefault="005C2FAC">
      <w:pPr>
        <w:pStyle w:val="Fyrirsgn2"/>
        <w:spacing w:before="0" w:after="0"/>
        <w:ind w:left="567" w:hanging="425"/>
        <w:rPr>
          <w:sz w:val="22"/>
        </w:rPr>
      </w:pPr>
      <w:bookmarkStart w:id="28" w:name="_Toc536547478"/>
      <w:r>
        <w:rPr>
          <w:sz w:val="22"/>
        </w:rPr>
        <w:t>Bætur</w:t>
      </w:r>
      <w:r w:rsidR="00317F6E">
        <w:rPr>
          <w:sz w:val="22"/>
        </w:rPr>
        <w:t>.</w:t>
      </w:r>
      <w:bookmarkEnd w:id="28"/>
    </w:p>
    <w:p w14:paraId="1C55A4F8" w14:textId="3AEB7BE0" w:rsidR="00B735CF" w:rsidRDefault="005C2FAC">
      <w:pPr>
        <w:spacing w:after="0" w:line="240" w:lineRule="auto"/>
        <w:ind w:left="576"/>
        <w:jc w:val="both"/>
        <w:rPr>
          <w:rFonts w:ascii="Times New Roman"/>
          <w:szCs w:val="20"/>
          <w:lang w:eastAsia="nb-NO"/>
        </w:rPr>
      </w:pPr>
      <w:r>
        <w:rPr>
          <w:rFonts w:ascii="Times New Roman"/>
          <w:szCs w:val="20"/>
          <w:lang w:eastAsia="nb-NO"/>
        </w:rPr>
        <w:t>Sveitarfélagið ber ekki skaðabótaábyrgð á tjóni sem umsýsluaðili kann að valda notanda. Samningsaðilar skulu leitast við að koma í veg fyrir og takmarka afleiðingar af tjóni hvor annars.</w:t>
      </w:r>
    </w:p>
    <w:p w14:paraId="17673E93" w14:textId="77777777" w:rsidR="00B735CF" w:rsidRDefault="00B735CF">
      <w:pPr>
        <w:spacing w:after="0" w:line="240" w:lineRule="auto"/>
        <w:ind w:left="576"/>
        <w:jc w:val="both"/>
        <w:rPr>
          <w:rFonts w:ascii="Times New Roman"/>
          <w:szCs w:val="20"/>
          <w:lang w:eastAsia="nb-NO"/>
        </w:rPr>
      </w:pPr>
    </w:p>
    <w:p w14:paraId="439261AF" w14:textId="77777777" w:rsidR="00B735CF" w:rsidRDefault="00B735CF">
      <w:pPr>
        <w:spacing w:after="0" w:line="240" w:lineRule="auto"/>
        <w:ind w:left="576"/>
        <w:jc w:val="both"/>
        <w:rPr>
          <w:rFonts w:ascii="Times New Roman"/>
          <w:szCs w:val="20"/>
          <w:lang w:eastAsia="nb-NO"/>
        </w:rPr>
      </w:pPr>
    </w:p>
    <w:p w14:paraId="40AA9A2B" w14:textId="6175EDF0" w:rsidR="00B735CF" w:rsidRDefault="005C2FAC">
      <w:pPr>
        <w:pStyle w:val="Fyrirsgn2"/>
        <w:spacing w:before="0" w:after="0"/>
        <w:ind w:left="567" w:hanging="425"/>
        <w:rPr>
          <w:sz w:val="22"/>
        </w:rPr>
      </w:pPr>
      <w:bookmarkStart w:id="29" w:name="_Toc536547479"/>
      <w:r>
        <w:rPr>
          <w:sz w:val="22"/>
        </w:rPr>
        <w:t>Vanefndir við greiðslu</w:t>
      </w:r>
      <w:r w:rsidR="002E1EAC">
        <w:rPr>
          <w:sz w:val="22"/>
        </w:rPr>
        <w:t>.</w:t>
      </w:r>
      <w:bookmarkEnd w:id="29"/>
    </w:p>
    <w:p w14:paraId="354FE2F1"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Seinki greiðslu sveitarfélags til umsýsluaðila getur umsýsluaðili krafist dráttarvaxta í samræmi við lög nr. 38/2001, um vexti og verðtryggingu. Umsýsluaðili ber ekki skaðabótaábyrgð á tjóni sem hann sjálfur, notendur eða aðstoðarmenn þeirra kunna verða fyrir vegna greiðsludráttar af hálfu sveitarfélags.</w:t>
      </w:r>
    </w:p>
    <w:p w14:paraId="468ACD82" w14:textId="77777777" w:rsidR="00B735CF" w:rsidRDefault="00B735CF">
      <w:pPr>
        <w:spacing w:after="0" w:line="240" w:lineRule="auto"/>
        <w:ind w:left="576"/>
        <w:jc w:val="both"/>
        <w:rPr>
          <w:rFonts w:ascii="Times New Roman"/>
          <w:szCs w:val="20"/>
          <w:lang w:eastAsia="nb-NO"/>
        </w:rPr>
      </w:pPr>
    </w:p>
    <w:p w14:paraId="5B140084" w14:textId="77777777" w:rsidR="00B735CF" w:rsidRDefault="00B735CF">
      <w:pPr>
        <w:spacing w:after="0" w:line="240" w:lineRule="auto"/>
        <w:ind w:left="576"/>
        <w:jc w:val="both"/>
        <w:rPr>
          <w:rFonts w:ascii="Times New Roman"/>
          <w:szCs w:val="20"/>
          <w:lang w:eastAsia="nb-NO"/>
        </w:rPr>
      </w:pPr>
    </w:p>
    <w:p w14:paraId="57B337D3" w14:textId="6C2789C6" w:rsidR="00B735CF" w:rsidRDefault="005C2FAC">
      <w:pPr>
        <w:pStyle w:val="Fyrirsgn2"/>
        <w:spacing w:before="0" w:after="0"/>
        <w:ind w:left="567" w:hanging="425"/>
        <w:rPr>
          <w:sz w:val="22"/>
        </w:rPr>
      </w:pPr>
      <w:bookmarkStart w:id="30" w:name="_Toc536547480"/>
      <w:r>
        <w:rPr>
          <w:sz w:val="22"/>
        </w:rPr>
        <w:t>Riftun</w:t>
      </w:r>
      <w:r w:rsidR="002E1EAC">
        <w:rPr>
          <w:sz w:val="22"/>
        </w:rPr>
        <w:t>.</w:t>
      </w:r>
      <w:bookmarkEnd w:id="30"/>
    </w:p>
    <w:p w14:paraId="4A9AC49E" w14:textId="749E363A" w:rsidR="00B735CF" w:rsidRDefault="005C2FAC">
      <w:pPr>
        <w:spacing w:after="0" w:line="240" w:lineRule="auto"/>
        <w:ind w:left="576"/>
        <w:jc w:val="both"/>
        <w:rPr>
          <w:rFonts w:ascii="Times New Roman"/>
          <w:szCs w:val="20"/>
          <w:lang w:eastAsia="nb-NO"/>
        </w:rPr>
      </w:pPr>
      <w:r>
        <w:rPr>
          <w:rFonts w:ascii="Times New Roman"/>
          <w:szCs w:val="20"/>
          <w:lang w:eastAsia="nb-NO"/>
        </w:rPr>
        <w:t>Sé um verulegar vanefndir að ræða geta aðilar rift samstarfssamningi þessum fyrirvaralaust.</w:t>
      </w:r>
    </w:p>
    <w:p w14:paraId="75E2DB3B" w14:textId="77777777" w:rsidR="00B735CF" w:rsidRDefault="00B735CF">
      <w:pPr>
        <w:spacing w:after="0" w:line="240" w:lineRule="auto"/>
        <w:ind w:left="576"/>
        <w:jc w:val="both"/>
        <w:rPr>
          <w:rFonts w:ascii="Times New Roman"/>
          <w:szCs w:val="20"/>
          <w:lang w:eastAsia="nb-NO"/>
        </w:rPr>
      </w:pPr>
    </w:p>
    <w:p w14:paraId="33C4D3E9"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Trúnaðarbrestur í samstarfi og gjaldþrot eða greiðslustöðvun umsýsluaðila teljast ávallt til verulegra vanefnda af hálfu umsýsluaðila og réttmæt ástæða fyrirvaralausrar riftunar.</w:t>
      </w:r>
    </w:p>
    <w:p w14:paraId="4BBD2C53" w14:textId="77777777" w:rsidR="00B735CF" w:rsidRDefault="00B735CF">
      <w:pPr>
        <w:spacing w:after="0" w:line="240" w:lineRule="auto"/>
        <w:ind w:left="576"/>
        <w:jc w:val="both"/>
        <w:rPr>
          <w:rFonts w:ascii="Times New Roman"/>
          <w:szCs w:val="20"/>
          <w:lang w:eastAsia="nb-NO"/>
        </w:rPr>
      </w:pPr>
    </w:p>
    <w:p w14:paraId="654FA42A"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Í þeim tilvikum sem samstarfssamningi er rift stöðvast greiðslur frá sveitarfélagi þegar í stað til umsýsluaðila. Sveitarfélag skal leitast við að tryggja skaðleysi notanda við þessar aðstæður.</w:t>
      </w:r>
    </w:p>
    <w:p w14:paraId="2F3C63B1" w14:textId="77777777" w:rsidR="00B735CF" w:rsidRDefault="00B735CF">
      <w:pPr>
        <w:spacing w:after="0" w:line="240" w:lineRule="auto"/>
        <w:ind w:left="576"/>
        <w:jc w:val="both"/>
        <w:rPr>
          <w:rFonts w:ascii="Times New Roman"/>
          <w:szCs w:val="20"/>
          <w:lang w:eastAsia="nb-NO"/>
        </w:rPr>
      </w:pPr>
    </w:p>
    <w:p w14:paraId="4DE6BE77"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Sveitarfélagi er heimilt að krefja umsýsluaðila um endurgreiðslu fjármagns sem honum hefur verið úthlutað eða hluta af því, sé sýnt fram á að eitthvert eftirtalinna tilvika eigi við:</w:t>
      </w:r>
    </w:p>
    <w:p w14:paraId="46C3F4FC" w14:textId="77777777" w:rsidR="00B735CF" w:rsidRDefault="00B735CF">
      <w:pPr>
        <w:spacing w:after="0" w:line="240" w:lineRule="auto"/>
        <w:ind w:left="576"/>
        <w:jc w:val="both"/>
        <w:rPr>
          <w:rFonts w:ascii="Times New Roman"/>
          <w:szCs w:val="20"/>
          <w:lang w:eastAsia="nb-NO"/>
        </w:rPr>
      </w:pPr>
    </w:p>
    <w:p w14:paraId="77ED9A16" w14:textId="74935530" w:rsidR="00B735CF" w:rsidRDefault="005C2FAC">
      <w:pPr>
        <w:pStyle w:val="Mlsgreinlista"/>
        <w:numPr>
          <w:ilvl w:val="0"/>
          <w:numId w:val="7"/>
        </w:numPr>
        <w:spacing w:after="0" w:line="240" w:lineRule="auto"/>
        <w:jc w:val="both"/>
        <w:rPr>
          <w:rFonts w:ascii="Times New Roman"/>
          <w:szCs w:val="20"/>
          <w:lang w:eastAsia="nb-NO"/>
        </w:rPr>
      </w:pPr>
      <w:r>
        <w:rPr>
          <w:rFonts w:ascii="Times New Roman"/>
          <w:szCs w:val="20"/>
          <w:lang w:eastAsia="nb-NO"/>
        </w:rPr>
        <w:t>Fjármagnið að hluta til eða í heild hefur ekki verið nýtt til að koma til móts við skilgreindar þarfir notanda fyrir aðstoð samkvæmt NPA</w:t>
      </w:r>
      <w:r w:rsidR="002E1EAC">
        <w:rPr>
          <w:rFonts w:ascii="Times New Roman"/>
          <w:szCs w:val="20"/>
          <w:lang w:eastAsia="nb-NO"/>
        </w:rPr>
        <w:t>-</w:t>
      </w:r>
      <w:r>
        <w:rPr>
          <w:rFonts w:ascii="Times New Roman"/>
          <w:szCs w:val="20"/>
          <w:lang w:eastAsia="nb-NO"/>
        </w:rPr>
        <w:t>samningi.</w:t>
      </w:r>
    </w:p>
    <w:p w14:paraId="5075C070" w14:textId="72E4FEAC" w:rsidR="00B735CF" w:rsidRDefault="005C2FAC">
      <w:pPr>
        <w:pStyle w:val="Mlsgreinlista"/>
        <w:numPr>
          <w:ilvl w:val="0"/>
          <w:numId w:val="7"/>
        </w:numPr>
        <w:spacing w:after="0" w:line="240" w:lineRule="auto"/>
        <w:jc w:val="both"/>
        <w:rPr>
          <w:rFonts w:ascii="Times New Roman"/>
          <w:szCs w:val="20"/>
          <w:lang w:eastAsia="nb-NO"/>
        </w:rPr>
      </w:pPr>
      <w:r>
        <w:rPr>
          <w:rFonts w:ascii="Times New Roman"/>
          <w:szCs w:val="20"/>
          <w:lang w:eastAsia="nb-NO"/>
        </w:rPr>
        <w:t xml:space="preserve">Ákvæðum </w:t>
      </w:r>
      <w:r w:rsidR="00197AE2">
        <w:rPr>
          <w:rFonts w:ascii="Times New Roman"/>
          <w:szCs w:val="20"/>
          <w:lang w:eastAsia="nb-NO"/>
        </w:rPr>
        <w:t>samstarfs</w:t>
      </w:r>
      <w:r w:rsidR="002E1EAC">
        <w:rPr>
          <w:rFonts w:ascii="Times New Roman"/>
          <w:szCs w:val="20"/>
          <w:lang w:eastAsia="nb-NO"/>
        </w:rPr>
        <w:t>s</w:t>
      </w:r>
      <w:r>
        <w:rPr>
          <w:rFonts w:ascii="Times New Roman"/>
          <w:szCs w:val="20"/>
          <w:lang w:eastAsia="nb-NO"/>
        </w:rPr>
        <w:t>amningsins hefur ekki verið fylgt.</w:t>
      </w:r>
    </w:p>
    <w:p w14:paraId="15888CB4" w14:textId="29FEE604" w:rsidR="00B735CF" w:rsidRDefault="005C2FAC">
      <w:pPr>
        <w:pStyle w:val="Mlsgreinlista"/>
        <w:numPr>
          <w:ilvl w:val="0"/>
          <w:numId w:val="7"/>
        </w:numPr>
        <w:spacing w:after="0" w:line="240" w:lineRule="auto"/>
        <w:jc w:val="both"/>
        <w:rPr>
          <w:rFonts w:ascii="Times New Roman"/>
          <w:szCs w:val="20"/>
          <w:lang w:eastAsia="nb-NO"/>
        </w:rPr>
      </w:pPr>
      <w:r>
        <w:rPr>
          <w:rFonts w:ascii="Times New Roman"/>
          <w:szCs w:val="20"/>
          <w:lang w:eastAsia="nb-NO"/>
        </w:rPr>
        <w:t>Notandi hefur móttekið fjármagn frá öðrum aðila sem að hluta til eða í heild er ætlað í þá þjónustu sem NPA</w:t>
      </w:r>
      <w:r w:rsidR="002E1EAC">
        <w:rPr>
          <w:rFonts w:ascii="Times New Roman"/>
          <w:szCs w:val="20"/>
          <w:lang w:eastAsia="nb-NO"/>
        </w:rPr>
        <w:t>-</w:t>
      </w:r>
      <w:r>
        <w:rPr>
          <w:rFonts w:ascii="Times New Roman"/>
          <w:szCs w:val="20"/>
          <w:lang w:eastAsia="nb-NO"/>
        </w:rPr>
        <w:t>samningurinn tekur til þannig að tvígreitt er fyrir þjónustuna.</w:t>
      </w:r>
    </w:p>
    <w:p w14:paraId="29FBAF18" w14:textId="77777777" w:rsidR="00B735CF" w:rsidRDefault="00B735CF">
      <w:pPr>
        <w:spacing w:after="0" w:line="240" w:lineRule="auto"/>
        <w:ind w:left="576"/>
        <w:jc w:val="both"/>
        <w:rPr>
          <w:rFonts w:ascii="Times New Roman"/>
          <w:szCs w:val="20"/>
          <w:lang w:eastAsia="nb-NO"/>
        </w:rPr>
      </w:pPr>
    </w:p>
    <w:p w14:paraId="2DD8642A" w14:textId="32CAEBA4" w:rsidR="00B735CF" w:rsidRDefault="005C2FAC">
      <w:pPr>
        <w:spacing w:after="0" w:line="240" w:lineRule="auto"/>
        <w:ind w:left="576"/>
        <w:jc w:val="both"/>
        <w:rPr>
          <w:rFonts w:ascii="Times New Roman"/>
          <w:szCs w:val="20"/>
          <w:lang w:eastAsia="nb-NO"/>
        </w:rPr>
      </w:pPr>
      <w:r>
        <w:rPr>
          <w:rFonts w:ascii="Times New Roman"/>
          <w:szCs w:val="20"/>
          <w:lang w:eastAsia="nb-NO"/>
        </w:rPr>
        <w:t>Rifti sveitarfélag NPA</w:t>
      </w:r>
      <w:r w:rsidR="002E1EAC">
        <w:rPr>
          <w:rFonts w:ascii="Times New Roman"/>
          <w:szCs w:val="20"/>
          <w:lang w:eastAsia="nb-NO"/>
        </w:rPr>
        <w:t>-</w:t>
      </w:r>
      <w:r>
        <w:rPr>
          <w:rFonts w:ascii="Times New Roman"/>
          <w:szCs w:val="20"/>
          <w:lang w:eastAsia="nb-NO"/>
        </w:rPr>
        <w:t>samningi</w:t>
      </w:r>
      <w:r w:rsidR="00197AE2">
        <w:rPr>
          <w:rFonts w:ascii="Times New Roman"/>
          <w:szCs w:val="20"/>
          <w:lang w:eastAsia="nb-NO"/>
        </w:rPr>
        <w:t xml:space="preserve"> eða samstarfssamningi</w:t>
      </w:r>
      <w:r>
        <w:rPr>
          <w:rFonts w:ascii="Times New Roman"/>
          <w:szCs w:val="20"/>
          <w:lang w:eastAsia="nb-NO"/>
        </w:rPr>
        <w:t xml:space="preserve"> getur umsýsluaðili gert kröfu um greiðslu fyrir þá þjónustu sem þegar hefur verið veitt í samræmi við samstarfssamninginn fram að þeim tíma að riftun á sér stað eða lok samnings t</w:t>
      </w:r>
      <w:r w:rsidR="00317F6E">
        <w:rPr>
          <w:rFonts w:ascii="Times New Roman"/>
          <w:szCs w:val="20"/>
          <w:lang w:eastAsia="nb-NO"/>
        </w:rPr>
        <w:t>aka</w:t>
      </w:r>
      <w:r>
        <w:rPr>
          <w:rFonts w:ascii="Times New Roman"/>
          <w:szCs w:val="20"/>
          <w:lang w:eastAsia="nb-NO"/>
        </w:rPr>
        <w:t xml:space="preserve"> gildi.</w:t>
      </w:r>
    </w:p>
    <w:p w14:paraId="6F898E81" w14:textId="77777777" w:rsidR="00B735CF" w:rsidRDefault="00B735CF">
      <w:pPr>
        <w:spacing w:after="0" w:line="240" w:lineRule="auto"/>
        <w:ind w:left="576"/>
        <w:jc w:val="both"/>
        <w:rPr>
          <w:rFonts w:ascii="Times New Roman"/>
          <w:szCs w:val="20"/>
          <w:lang w:eastAsia="nb-NO"/>
        </w:rPr>
      </w:pPr>
    </w:p>
    <w:p w14:paraId="5B1B3453" w14:textId="77777777" w:rsidR="00B735CF" w:rsidRDefault="00B735CF">
      <w:pPr>
        <w:spacing w:after="0" w:line="240" w:lineRule="auto"/>
        <w:ind w:left="576"/>
        <w:jc w:val="both"/>
        <w:rPr>
          <w:rFonts w:ascii="Times New Roman"/>
          <w:szCs w:val="20"/>
          <w:lang w:eastAsia="nb-NO"/>
        </w:rPr>
      </w:pPr>
    </w:p>
    <w:p w14:paraId="697C810B" w14:textId="3249FF01" w:rsidR="00B735CF" w:rsidRDefault="005C2FAC">
      <w:pPr>
        <w:pStyle w:val="Fyrirsgn2"/>
        <w:spacing w:before="0" w:after="0"/>
        <w:ind w:left="567" w:hanging="425"/>
        <w:rPr>
          <w:sz w:val="22"/>
        </w:rPr>
      </w:pPr>
      <w:bookmarkStart w:id="31" w:name="_Toc536547481"/>
      <w:r>
        <w:rPr>
          <w:sz w:val="22"/>
        </w:rPr>
        <w:t>Greinargerð um vanefndir</w:t>
      </w:r>
      <w:r w:rsidR="002E1EAC">
        <w:rPr>
          <w:sz w:val="22"/>
        </w:rPr>
        <w:t>.</w:t>
      </w:r>
      <w:bookmarkEnd w:id="31"/>
    </w:p>
    <w:p w14:paraId="591C78F4" w14:textId="7C6156F2" w:rsidR="00B735CF" w:rsidRDefault="005C2FAC">
      <w:pPr>
        <w:spacing w:after="0" w:line="240" w:lineRule="auto"/>
        <w:ind w:left="576"/>
        <w:jc w:val="both"/>
        <w:rPr>
          <w:rFonts w:ascii="Times New Roman"/>
          <w:szCs w:val="20"/>
          <w:lang w:eastAsia="nb-NO"/>
        </w:rPr>
      </w:pPr>
      <w:r>
        <w:rPr>
          <w:rFonts w:ascii="Times New Roman"/>
          <w:szCs w:val="20"/>
          <w:lang w:eastAsia="nb-NO"/>
        </w:rPr>
        <w:t>Geri sveita</w:t>
      </w:r>
      <w:r w:rsidR="00317F6E">
        <w:rPr>
          <w:rFonts w:ascii="Times New Roman"/>
          <w:szCs w:val="20"/>
          <w:lang w:eastAsia="nb-NO"/>
        </w:rPr>
        <w:t>r</w:t>
      </w:r>
      <w:r>
        <w:rPr>
          <w:rFonts w:ascii="Times New Roman"/>
          <w:szCs w:val="20"/>
          <w:lang w:eastAsia="nb-NO"/>
        </w:rPr>
        <w:t>félag ekki skriflega grein fyrir vanefndum, sem það telur vera á framkvæmd samnings, missir það rétt sin</w:t>
      </w:r>
      <w:r w:rsidR="00317F6E">
        <w:rPr>
          <w:rFonts w:ascii="Times New Roman"/>
          <w:szCs w:val="20"/>
          <w:lang w:eastAsia="nb-NO"/>
        </w:rPr>
        <w:t>n</w:t>
      </w:r>
      <w:r>
        <w:rPr>
          <w:rFonts w:ascii="Times New Roman"/>
          <w:szCs w:val="20"/>
          <w:lang w:eastAsia="nb-NO"/>
        </w:rPr>
        <w:t xml:space="preserve"> til vanefnda</w:t>
      </w:r>
      <w:r w:rsidR="00317F6E">
        <w:rPr>
          <w:rFonts w:ascii="Times New Roman"/>
          <w:szCs w:val="20"/>
          <w:lang w:eastAsia="nb-NO"/>
        </w:rPr>
        <w:t>r</w:t>
      </w:r>
      <w:r>
        <w:rPr>
          <w:rFonts w:ascii="Times New Roman"/>
          <w:szCs w:val="20"/>
          <w:lang w:eastAsia="nb-NO"/>
        </w:rPr>
        <w:t>úrræða.</w:t>
      </w:r>
    </w:p>
    <w:p w14:paraId="70D1E42A" w14:textId="77777777" w:rsidR="00B735CF" w:rsidRDefault="00B735CF">
      <w:pPr>
        <w:spacing w:after="0" w:line="240" w:lineRule="auto"/>
        <w:ind w:left="576"/>
        <w:jc w:val="both"/>
        <w:rPr>
          <w:rFonts w:ascii="Times New Roman"/>
          <w:szCs w:val="20"/>
          <w:lang w:eastAsia="nb-NO"/>
        </w:rPr>
      </w:pPr>
    </w:p>
    <w:p w14:paraId="4E4653C3" w14:textId="28C7B37B" w:rsidR="00B735CF" w:rsidRDefault="005C2FAC">
      <w:pPr>
        <w:spacing w:after="0" w:line="240" w:lineRule="auto"/>
        <w:ind w:left="576"/>
        <w:jc w:val="both"/>
        <w:rPr>
          <w:rFonts w:ascii="Times New Roman"/>
          <w:szCs w:val="20"/>
          <w:lang w:eastAsia="nb-NO"/>
        </w:rPr>
      </w:pPr>
      <w:r>
        <w:rPr>
          <w:rFonts w:ascii="Times New Roman"/>
          <w:szCs w:val="20"/>
          <w:lang w:eastAsia="nb-NO"/>
        </w:rPr>
        <w:t>Greinargerð um vanefndir telst of seint fram komin ef meira en eitt ár er liðið frá lokum samnings. Umsýsluaðili getur þó ekki lýst greinargerð sem of seint fram kominni megi rekja vanefn</w:t>
      </w:r>
      <w:r w:rsidR="001D040C">
        <w:rPr>
          <w:rFonts w:ascii="Times New Roman"/>
          <w:szCs w:val="20"/>
          <w:lang w:eastAsia="nb-NO"/>
        </w:rPr>
        <w:t>d</w:t>
      </w:r>
      <w:r>
        <w:rPr>
          <w:rFonts w:ascii="Times New Roman"/>
          <w:szCs w:val="20"/>
          <w:lang w:eastAsia="nb-NO"/>
        </w:rPr>
        <w:t>ir til ásetnings eða stórfellds gáleysis.</w:t>
      </w:r>
    </w:p>
    <w:p w14:paraId="1A775142" w14:textId="77777777" w:rsidR="00B735CF" w:rsidRDefault="00B735CF">
      <w:pPr>
        <w:spacing w:after="0" w:line="240" w:lineRule="auto"/>
        <w:ind w:left="576"/>
        <w:jc w:val="both"/>
        <w:rPr>
          <w:rFonts w:ascii="Times New Roman"/>
          <w:szCs w:val="20"/>
          <w:lang w:eastAsia="nb-NO"/>
        </w:rPr>
      </w:pPr>
    </w:p>
    <w:p w14:paraId="3BBBBB76" w14:textId="77777777" w:rsidR="00B735CF" w:rsidRDefault="00B735CF">
      <w:pPr>
        <w:spacing w:after="0" w:line="240" w:lineRule="auto"/>
        <w:ind w:left="576"/>
        <w:jc w:val="both"/>
        <w:rPr>
          <w:rFonts w:ascii="Times New Roman"/>
          <w:szCs w:val="20"/>
          <w:lang w:eastAsia="nb-NO"/>
        </w:rPr>
      </w:pPr>
    </w:p>
    <w:p w14:paraId="2C1362BA" w14:textId="796B72A1" w:rsidR="00B735CF" w:rsidRDefault="00197AE2">
      <w:pPr>
        <w:pStyle w:val="Fyrirsgn1"/>
        <w:spacing w:before="0" w:after="0" w:line="240" w:lineRule="auto"/>
        <w:rPr>
          <w:sz w:val="22"/>
        </w:rPr>
      </w:pPr>
      <w:bookmarkStart w:id="32" w:name="_Toc536547482"/>
      <w:r>
        <w:rPr>
          <w:sz w:val="22"/>
        </w:rPr>
        <w:t xml:space="preserve">Kostnaður </w:t>
      </w:r>
      <w:r w:rsidR="005C2FAC">
        <w:rPr>
          <w:sz w:val="22"/>
        </w:rPr>
        <w:t>og skilyrði greiðslna</w:t>
      </w:r>
      <w:bookmarkEnd w:id="32"/>
    </w:p>
    <w:p w14:paraId="5095418E" w14:textId="77777777" w:rsidR="00B735CF" w:rsidRPr="00B21EF9" w:rsidRDefault="00B735CF" w:rsidP="00B21EF9">
      <w:pPr>
        <w:spacing w:after="0" w:line="240" w:lineRule="auto"/>
        <w:rPr>
          <w:sz w:val="20"/>
          <w:lang w:val="nb-NO"/>
        </w:rPr>
      </w:pPr>
    </w:p>
    <w:p w14:paraId="7EBF50A2" w14:textId="37925FB6" w:rsidR="00B735CF" w:rsidRDefault="005C2FAC">
      <w:pPr>
        <w:pStyle w:val="Fyrirsgn2"/>
        <w:spacing w:before="0" w:after="0"/>
        <w:ind w:left="567" w:hanging="425"/>
        <w:rPr>
          <w:sz w:val="22"/>
        </w:rPr>
      </w:pPr>
      <w:bookmarkStart w:id="33" w:name="_Toc536547483"/>
      <w:r>
        <w:rPr>
          <w:sz w:val="22"/>
        </w:rPr>
        <w:t>Kostnaður við aðstoðina</w:t>
      </w:r>
      <w:r w:rsidR="001C45AF">
        <w:rPr>
          <w:sz w:val="22"/>
        </w:rPr>
        <w:t>.</w:t>
      </w:r>
      <w:bookmarkEnd w:id="33"/>
    </w:p>
    <w:p w14:paraId="0C85599B" w14:textId="2197E3D0" w:rsidR="00B735CF" w:rsidRDefault="005C2FAC">
      <w:pPr>
        <w:spacing w:after="0" w:line="240" w:lineRule="auto"/>
        <w:ind w:left="576"/>
        <w:jc w:val="both"/>
        <w:rPr>
          <w:rFonts w:ascii="Times New Roman"/>
          <w:szCs w:val="20"/>
          <w:lang w:eastAsia="nb-NO"/>
        </w:rPr>
      </w:pPr>
      <w:r w:rsidRPr="00FF364E">
        <w:rPr>
          <w:rFonts w:ascii="Times New Roman"/>
          <w:szCs w:val="20"/>
          <w:lang w:eastAsia="nb-NO"/>
        </w:rPr>
        <w:t xml:space="preserve">Fjárhæðir greiddar fyrir hverja vinnustund skulu vera í samræmi við ákvæði kjarasamninga </w:t>
      </w:r>
      <w:r w:rsidR="00802E36" w:rsidRPr="00FF364E">
        <w:rPr>
          <w:rFonts w:ascii="Times New Roman"/>
          <w:szCs w:val="20"/>
          <w:lang w:eastAsia="nb-NO"/>
        </w:rPr>
        <w:t>umsýsluaðila</w:t>
      </w:r>
      <w:r w:rsidRPr="00FF364E">
        <w:rPr>
          <w:rFonts w:ascii="Times New Roman"/>
          <w:szCs w:val="20"/>
          <w:lang w:eastAsia="nb-NO"/>
        </w:rPr>
        <w:t xml:space="preserve"> sem gilda á almennum vinnumarkaði og taka breytingum í samræmi við </w:t>
      </w:r>
      <w:r w:rsidR="00802E36" w:rsidRPr="00FF364E">
        <w:rPr>
          <w:rFonts w:ascii="Times New Roman"/>
          <w:szCs w:val="20"/>
          <w:lang w:eastAsia="nb-NO"/>
        </w:rPr>
        <w:t>kjarasamningsbundnar launahækkanir</w:t>
      </w:r>
      <w:r w:rsidRPr="00FF364E">
        <w:rPr>
          <w:rFonts w:ascii="Times New Roman"/>
          <w:szCs w:val="20"/>
          <w:lang w:eastAsia="nb-NO"/>
        </w:rPr>
        <w:t>.</w:t>
      </w:r>
    </w:p>
    <w:p w14:paraId="23425BC6" w14:textId="77777777" w:rsidR="00B735CF" w:rsidRDefault="00B735CF">
      <w:pPr>
        <w:spacing w:after="0" w:line="240" w:lineRule="auto"/>
        <w:ind w:left="576"/>
        <w:jc w:val="both"/>
        <w:rPr>
          <w:rFonts w:ascii="Times New Roman"/>
          <w:szCs w:val="20"/>
          <w:lang w:eastAsia="nb-NO"/>
        </w:rPr>
      </w:pPr>
    </w:p>
    <w:p w14:paraId="645554C0" w14:textId="103D2BEF" w:rsidR="00B735CF" w:rsidRDefault="005C2FAC">
      <w:pPr>
        <w:spacing w:after="0" w:line="240" w:lineRule="auto"/>
        <w:ind w:left="576"/>
        <w:jc w:val="both"/>
        <w:rPr>
          <w:rFonts w:ascii="Times New Roman"/>
          <w:szCs w:val="20"/>
          <w:lang w:eastAsia="nb-NO"/>
        </w:rPr>
      </w:pPr>
      <w:r>
        <w:rPr>
          <w:rFonts w:ascii="Times New Roman"/>
          <w:szCs w:val="20"/>
          <w:lang w:eastAsia="nb-NO"/>
        </w:rPr>
        <w:lastRenderedPageBreak/>
        <w:t>Af þeirri fjárhæð sem sveitarfélag greiðir til NPA</w:t>
      </w:r>
      <w:r w:rsidR="002E1EAC">
        <w:rPr>
          <w:rFonts w:ascii="Times New Roman"/>
          <w:szCs w:val="20"/>
          <w:lang w:eastAsia="nb-NO"/>
        </w:rPr>
        <w:t>-</w:t>
      </w:r>
      <w:r>
        <w:rPr>
          <w:rFonts w:ascii="Times New Roman"/>
          <w:szCs w:val="20"/>
          <w:lang w:eastAsia="nb-NO"/>
        </w:rPr>
        <w:t>notenda skulu 10% renna til umsýsluaðila og 5% til sérstaks starfsmannak</w:t>
      </w:r>
      <w:r w:rsidR="007E31BF">
        <w:rPr>
          <w:rFonts w:ascii="Times New Roman"/>
          <w:szCs w:val="20"/>
          <w:lang w:eastAsia="nb-NO"/>
        </w:rPr>
        <w:t>ostnaðar sem notandi ráðstafar.</w:t>
      </w:r>
      <w:r>
        <w:rPr>
          <w:rFonts w:ascii="Times New Roman"/>
          <w:szCs w:val="20"/>
          <w:lang w:eastAsia="nb-NO"/>
        </w:rPr>
        <w:t xml:space="preserve"> Eftirstöðvarnar, eða 85%, skulu renna til launa og launatengdra gjalda aðstoðarfólks notandans.</w:t>
      </w:r>
    </w:p>
    <w:p w14:paraId="77AE4F84" w14:textId="77777777" w:rsidR="00B735CF" w:rsidRDefault="00B735CF">
      <w:pPr>
        <w:spacing w:after="0" w:line="240" w:lineRule="auto"/>
        <w:ind w:left="576"/>
        <w:jc w:val="both"/>
        <w:rPr>
          <w:rFonts w:ascii="Times New Roman"/>
          <w:szCs w:val="20"/>
          <w:lang w:eastAsia="nb-NO"/>
        </w:rPr>
      </w:pPr>
    </w:p>
    <w:p w14:paraId="0D3F4607" w14:textId="15CB36C9"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Í einstökum tilvikum er heimilt á grundvelli </w:t>
      </w:r>
      <w:r w:rsidR="00884573">
        <w:rPr>
          <w:rFonts w:ascii="Times New Roman"/>
          <w:szCs w:val="20"/>
          <w:lang w:eastAsia="nb-NO"/>
        </w:rPr>
        <w:t>einstaklingssamninga um NPA</w:t>
      </w:r>
      <w:r>
        <w:rPr>
          <w:rFonts w:ascii="Times New Roman"/>
          <w:szCs w:val="20"/>
          <w:lang w:eastAsia="nb-NO"/>
        </w:rPr>
        <w:t>, að undangengnu mati, að bæta við fjárhæð vegna sérfræðiþjónustu um notendastýrða persónulega aðstoð. Í þeim tilfellum er gert sérstakt samkomulag</w:t>
      </w:r>
      <w:r w:rsidR="007E31BF">
        <w:rPr>
          <w:rFonts w:ascii="Times New Roman"/>
          <w:szCs w:val="20"/>
          <w:lang w:eastAsia="nb-NO"/>
        </w:rPr>
        <w:t xml:space="preserve"> milli notanda og sveitarfélags</w:t>
      </w:r>
      <w:r>
        <w:rPr>
          <w:rFonts w:ascii="Times New Roman"/>
          <w:szCs w:val="20"/>
          <w:lang w:eastAsia="nb-NO"/>
        </w:rPr>
        <w:t xml:space="preserve"> sem kveður á um tiltekna upphæð.</w:t>
      </w:r>
    </w:p>
    <w:p w14:paraId="048D9064" w14:textId="77777777" w:rsidR="00B735CF" w:rsidRDefault="00B735CF">
      <w:pPr>
        <w:spacing w:after="0" w:line="240" w:lineRule="auto"/>
        <w:ind w:left="576"/>
        <w:jc w:val="both"/>
        <w:rPr>
          <w:rFonts w:ascii="Times New Roman"/>
          <w:szCs w:val="20"/>
          <w:lang w:eastAsia="nb-NO"/>
        </w:rPr>
      </w:pPr>
    </w:p>
    <w:p w14:paraId="4792DB88" w14:textId="77777777" w:rsidR="00B735CF" w:rsidRDefault="00B735CF">
      <w:pPr>
        <w:spacing w:after="0" w:line="240" w:lineRule="auto"/>
        <w:ind w:left="576"/>
        <w:jc w:val="both"/>
        <w:rPr>
          <w:rFonts w:ascii="Times New Roman"/>
          <w:szCs w:val="20"/>
          <w:lang w:eastAsia="nb-NO"/>
        </w:rPr>
      </w:pPr>
    </w:p>
    <w:p w14:paraId="72CB416F" w14:textId="6B9A1813" w:rsidR="00B735CF" w:rsidRDefault="005C2FAC">
      <w:pPr>
        <w:pStyle w:val="Fyrirsgn2"/>
        <w:spacing w:before="0" w:after="0"/>
        <w:ind w:left="567" w:hanging="425"/>
        <w:rPr>
          <w:sz w:val="22"/>
        </w:rPr>
      </w:pPr>
      <w:bookmarkStart w:id="34" w:name="_Toc536547484"/>
      <w:r>
        <w:rPr>
          <w:sz w:val="22"/>
        </w:rPr>
        <w:t>Greiðslur</w:t>
      </w:r>
      <w:r w:rsidR="004970AB">
        <w:rPr>
          <w:sz w:val="22"/>
        </w:rPr>
        <w:t>.</w:t>
      </w:r>
      <w:bookmarkEnd w:id="34"/>
    </w:p>
    <w:p w14:paraId="7A9A2D04" w14:textId="382C6243" w:rsidR="00B735CF" w:rsidRDefault="005C2FAC">
      <w:pPr>
        <w:spacing w:after="0" w:line="240" w:lineRule="auto"/>
        <w:ind w:left="576"/>
        <w:jc w:val="both"/>
        <w:rPr>
          <w:rFonts w:ascii="Times New Roman"/>
          <w:szCs w:val="20"/>
          <w:lang w:eastAsia="nb-NO"/>
        </w:rPr>
      </w:pPr>
      <w:r>
        <w:rPr>
          <w:rFonts w:ascii="Times New Roman"/>
          <w:szCs w:val="20"/>
          <w:lang w:eastAsia="nb-NO"/>
        </w:rPr>
        <w:t>Allar greiðslur samkvæmt samstarfssamningi þessum skulu bygg</w:t>
      </w:r>
      <w:r w:rsidR="001C45AF">
        <w:rPr>
          <w:rFonts w:ascii="Times New Roman"/>
          <w:szCs w:val="20"/>
          <w:lang w:eastAsia="nb-NO"/>
        </w:rPr>
        <w:t>jast</w:t>
      </w:r>
      <w:r w:rsidR="00B21EF9">
        <w:rPr>
          <w:rFonts w:ascii="Times New Roman"/>
          <w:szCs w:val="20"/>
          <w:lang w:eastAsia="nb-NO"/>
        </w:rPr>
        <w:t xml:space="preserve"> á </w:t>
      </w:r>
      <w:r w:rsidR="00884573">
        <w:rPr>
          <w:rFonts w:ascii="Times New Roman"/>
          <w:szCs w:val="20"/>
          <w:lang w:eastAsia="nb-NO"/>
        </w:rPr>
        <w:t>einstaklingssamningi um NPA</w:t>
      </w:r>
      <w:r w:rsidR="00802E36">
        <w:rPr>
          <w:rFonts w:ascii="Times New Roman"/>
          <w:szCs w:val="20"/>
          <w:lang w:eastAsia="nb-NO"/>
        </w:rPr>
        <w:t xml:space="preserve"> milli notanda og sveitarfélags.</w:t>
      </w:r>
    </w:p>
    <w:p w14:paraId="07BDEFA9" w14:textId="77777777" w:rsidR="00B735CF" w:rsidRDefault="00B735CF">
      <w:pPr>
        <w:spacing w:after="0" w:line="240" w:lineRule="auto"/>
        <w:ind w:left="576"/>
        <w:jc w:val="both"/>
        <w:rPr>
          <w:rFonts w:ascii="Times New Roman"/>
          <w:szCs w:val="20"/>
          <w:lang w:eastAsia="nb-NO"/>
        </w:rPr>
      </w:pPr>
    </w:p>
    <w:p w14:paraId="1C9FEDF4" w14:textId="010F93D8"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Greiðslur á grundvelli </w:t>
      </w:r>
      <w:r w:rsidR="00884573">
        <w:rPr>
          <w:rFonts w:ascii="Times New Roman"/>
          <w:szCs w:val="20"/>
          <w:lang w:eastAsia="nb-NO"/>
        </w:rPr>
        <w:t>einstaklingssamninga um NPA</w:t>
      </w:r>
      <w:r>
        <w:rPr>
          <w:rFonts w:ascii="Times New Roman"/>
          <w:szCs w:val="20"/>
          <w:lang w:eastAsia="nb-NO"/>
        </w:rPr>
        <w:t xml:space="preserve"> þar sem notandi nýtir sér þjónustu umsýsluaðila skulu greiðast mánaðarlega inn á reikning umsýsluaðila nr.</w:t>
      </w:r>
      <w:r w:rsidR="00165CD8">
        <w:rPr>
          <w:rFonts w:ascii="Times New Roman"/>
          <w:szCs w:val="20"/>
          <w:lang w:eastAsia="nb-NO"/>
        </w:rPr>
        <w:t>[</w:t>
      </w:r>
      <w:r w:rsidR="00165CD8">
        <w:rPr>
          <w:rFonts w:ascii="Times New Roman"/>
          <w:szCs w:val="20"/>
          <w:highlight w:val="cyan"/>
          <w:lang w:eastAsia="nb-NO"/>
        </w:rPr>
        <w:t>XXXX</w:t>
      </w:r>
      <w:r w:rsidR="00165CD8">
        <w:rPr>
          <w:rFonts w:ascii="Times New Roman"/>
          <w:szCs w:val="20"/>
          <w:lang w:eastAsia="nb-NO"/>
        </w:rPr>
        <w:t>]</w:t>
      </w:r>
    </w:p>
    <w:p w14:paraId="0E0DE5F1" w14:textId="77777777" w:rsidR="00B735CF" w:rsidRDefault="00B735CF">
      <w:pPr>
        <w:spacing w:after="0" w:line="240" w:lineRule="auto"/>
        <w:ind w:left="576"/>
        <w:jc w:val="both"/>
        <w:rPr>
          <w:rFonts w:ascii="Times New Roman"/>
          <w:szCs w:val="20"/>
          <w:lang w:eastAsia="nb-NO"/>
        </w:rPr>
      </w:pPr>
    </w:p>
    <w:p w14:paraId="463B1462" w14:textId="77777777" w:rsidR="00B735CF" w:rsidRDefault="00B735CF">
      <w:pPr>
        <w:spacing w:after="0" w:line="240" w:lineRule="auto"/>
        <w:ind w:left="576"/>
        <w:jc w:val="both"/>
        <w:rPr>
          <w:rFonts w:ascii="Times New Roman"/>
          <w:szCs w:val="20"/>
          <w:lang w:eastAsia="nb-NO"/>
        </w:rPr>
      </w:pPr>
    </w:p>
    <w:p w14:paraId="6389D887" w14:textId="33EAB7C2" w:rsidR="00B735CF" w:rsidRDefault="005C2FAC">
      <w:pPr>
        <w:pStyle w:val="Fyrirsgn2"/>
        <w:spacing w:before="0" w:after="0"/>
        <w:ind w:left="567" w:hanging="425"/>
        <w:rPr>
          <w:sz w:val="22"/>
        </w:rPr>
      </w:pPr>
      <w:bookmarkStart w:id="35" w:name="_Toc536547485"/>
      <w:r>
        <w:rPr>
          <w:sz w:val="22"/>
        </w:rPr>
        <w:t>Endurgreiðsla</w:t>
      </w:r>
      <w:r w:rsidR="004970AB">
        <w:rPr>
          <w:sz w:val="22"/>
        </w:rPr>
        <w:t>.</w:t>
      </w:r>
      <w:bookmarkEnd w:id="35"/>
    </w:p>
    <w:p w14:paraId="3A44A695" w14:textId="7D8EF4E0" w:rsidR="00B735CF" w:rsidRDefault="005C2FAC">
      <w:pPr>
        <w:spacing w:after="0" w:line="240" w:lineRule="auto"/>
        <w:ind w:left="576"/>
        <w:jc w:val="both"/>
        <w:rPr>
          <w:rFonts w:ascii="Times New Roman"/>
          <w:szCs w:val="20"/>
          <w:lang w:eastAsia="nb-NO"/>
        </w:rPr>
      </w:pPr>
      <w:r>
        <w:rPr>
          <w:rFonts w:ascii="Times New Roman"/>
          <w:szCs w:val="20"/>
          <w:lang w:eastAsia="nb-NO"/>
        </w:rPr>
        <w:t>Nýti notandi sér ekki að fullu þann hluta greiðslna s</w:t>
      </w:r>
      <w:r w:rsidR="001C45AF">
        <w:rPr>
          <w:rFonts w:ascii="Times New Roman"/>
          <w:szCs w:val="20"/>
          <w:lang w:eastAsia="nb-NO"/>
        </w:rPr>
        <w:t>kv.</w:t>
      </w:r>
      <w:r w:rsidR="004970AB">
        <w:rPr>
          <w:rFonts w:ascii="Times New Roman"/>
          <w:szCs w:val="20"/>
          <w:lang w:eastAsia="nb-NO"/>
        </w:rPr>
        <w:t xml:space="preserve"> </w:t>
      </w:r>
      <w:r w:rsidR="001C45AF">
        <w:rPr>
          <w:rFonts w:ascii="Times New Roman"/>
          <w:szCs w:val="20"/>
          <w:lang w:eastAsia="nb-NO"/>
        </w:rPr>
        <w:t>gr.</w:t>
      </w:r>
      <w:r>
        <w:rPr>
          <w:rFonts w:ascii="Times New Roman"/>
          <w:szCs w:val="20"/>
          <w:lang w:eastAsia="nb-NO"/>
        </w:rPr>
        <w:t xml:space="preserve"> 10.1 samningsins sem fellur undir laun og launatengd gjöld (85%) skal umsýsluaðili endurgreiða sveitarfélaginu mismuninn í samræmi við reglur sveitarfélagsins.</w:t>
      </w:r>
    </w:p>
    <w:p w14:paraId="79D77B78" w14:textId="77777777" w:rsidR="00B735CF" w:rsidRDefault="00B735CF">
      <w:pPr>
        <w:spacing w:after="0" w:line="240" w:lineRule="auto"/>
        <w:ind w:left="576"/>
        <w:jc w:val="both"/>
        <w:rPr>
          <w:rFonts w:ascii="Times New Roman"/>
          <w:szCs w:val="20"/>
          <w:lang w:eastAsia="nb-NO"/>
        </w:rPr>
      </w:pPr>
    </w:p>
    <w:p w14:paraId="19B41BB5" w14:textId="04BF5BA8" w:rsidR="00B735CF" w:rsidRDefault="005C2FAC">
      <w:pPr>
        <w:spacing w:after="0" w:line="240" w:lineRule="auto"/>
        <w:ind w:left="576"/>
        <w:jc w:val="both"/>
        <w:rPr>
          <w:rFonts w:ascii="Times New Roman"/>
          <w:szCs w:val="20"/>
          <w:lang w:eastAsia="nb-NO"/>
        </w:rPr>
      </w:pPr>
      <w:r>
        <w:rPr>
          <w:rFonts w:ascii="Times New Roman"/>
          <w:szCs w:val="20"/>
          <w:lang w:eastAsia="nb-NO"/>
        </w:rPr>
        <w:t>Það hlutfall greiðslna sem ráðstafað er til starfsmannakostnaðar notanda (5%) og umsýslukostnaðar (10%) er ekki endurgrei</w:t>
      </w:r>
      <w:r w:rsidR="007E31BF">
        <w:rPr>
          <w:rFonts w:ascii="Times New Roman"/>
          <w:szCs w:val="20"/>
          <w:lang w:eastAsia="nb-NO"/>
        </w:rPr>
        <w:t>tt</w:t>
      </w:r>
      <w:r w:rsidR="00802E36">
        <w:rPr>
          <w:rFonts w:ascii="Times New Roman"/>
          <w:szCs w:val="20"/>
          <w:lang w:eastAsia="nb-NO"/>
        </w:rPr>
        <w:t xml:space="preserve"> af hálfu umsýsluaðila</w:t>
      </w:r>
      <w:r>
        <w:rPr>
          <w:rFonts w:ascii="Times New Roman"/>
          <w:szCs w:val="20"/>
          <w:lang w:eastAsia="nb-NO"/>
        </w:rPr>
        <w:t>.</w:t>
      </w:r>
    </w:p>
    <w:p w14:paraId="6A3B4DF6" w14:textId="77777777" w:rsidR="00B735CF" w:rsidRDefault="00B735CF">
      <w:pPr>
        <w:spacing w:after="0" w:line="240" w:lineRule="auto"/>
        <w:ind w:left="576"/>
        <w:jc w:val="both"/>
        <w:rPr>
          <w:rFonts w:ascii="Times New Roman"/>
          <w:szCs w:val="20"/>
          <w:lang w:eastAsia="nb-NO"/>
        </w:rPr>
      </w:pPr>
    </w:p>
    <w:p w14:paraId="53034A8C" w14:textId="77777777" w:rsidR="00B735CF" w:rsidRDefault="00B735CF">
      <w:pPr>
        <w:spacing w:after="0" w:line="240" w:lineRule="auto"/>
        <w:ind w:left="576"/>
        <w:jc w:val="both"/>
        <w:rPr>
          <w:rFonts w:ascii="Times New Roman"/>
          <w:szCs w:val="20"/>
          <w:lang w:eastAsia="nb-NO"/>
        </w:rPr>
      </w:pPr>
    </w:p>
    <w:p w14:paraId="2D481AAA" w14:textId="77777777" w:rsidR="00B735CF" w:rsidRDefault="005C2FAC">
      <w:pPr>
        <w:pStyle w:val="Fyrirsgn1"/>
        <w:spacing w:before="0" w:after="0" w:line="240" w:lineRule="auto"/>
        <w:rPr>
          <w:sz w:val="22"/>
        </w:rPr>
      </w:pPr>
      <w:bookmarkStart w:id="36" w:name="_Toc536547486"/>
      <w:r>
        <w:rPr>
          <w:sz w:val="22"/>
        </w:rPr>
        <w:t>Ágreiningur</w:t>
      </w:r>
      <w:bookmarkEnd w:id="36"/>
      <w:r>
        <w:rPr>
          <w:sz w:val="22"/>
        </w:rPr>
        <w:t xml:space="preserve"> </w:t>
      </w:r>
    </w:p>
    <w:p w14:paraId="533F5DA5"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Rísi upp ágreiningur út af samningi þessum má bera slíkan ágreining undir héraðsdóm í varnarþingi sveitarfélags.</w:t>
      </w:r>
    </w:p>
    <w:p w14:paraId="48C78D95" w14:textId="77777777" w:rsidR="00B735CF" w:rsidRDefault="00B735CF">
      <w:pPr>
        <w:spacing w:after="0" w:line="240" w:lineRule="auto"/>
        <w:ind w:left="576"/>
        <w:jc w:val="both"/>
        <w:rPr>
          <w:rFonts w:ascii="Times New Roman"/>
          <w:szCs w:val="20"/>
          <w:lang w:eastAsia="nb-NO"/>
        </w:rPr>
      </w:pPr>
    </w:p>
    <w:p w14:paraId="5054E2CC" w14:textId="77777777" w:rsidR="00B735CF" w:rsidRDefault="00B735CF">
      <w:pPr>
        <w:spacing w:after="0" w:line="240" w:lineRule="auto"/>
        <w:jc w:val="both"/>
        <w:rPr>
          <w:rFonts w:ascii="Times New Roman"/>
          <w:szCs w:val="20"/>
          <w:lang w:eastAsia="nb-NO"/>
        </w:rPr>
      </w:pPr>
    </w:p>
    <w:p w14:paraId="638D7F3E" w14:textId="7DAE6284" w:rsidR="00B735CF" w:rsidRDefault="00802E36">
      <w:pPr>
        <w:pStyle w:val="Fyrirsgn1"/>
        <w:spacing w:before="0" w:after="0" w:line="240" w:lineRule="auto"/>
        <w:rPr>
          <w:sz w:val="22"/>
        </w:rPr>
      </w:pPr>
      <w:bookmarkStart w:id="37" w:name="_Toc536547487"/>
      <w:r>
        <w:rPr>
          <w:sz w:val="22"/>
        </w:rPr>
        <w:t>Gögn varðandi samstarfið</w:t>
      </w:r>
      <w:bookmarkEnd w:id="37"/>
    </w:p>
    <w:p w14:paraId="10077648" w14:textId="77777777" w:rsidR="00802E36" w:rsidRDefault="00802E36">
      <w:pPr>
        <w:spacing w:after="0" w:line="240" w:lineRule="auto"/>
        <w:ind w:left="576"/>
        <w:jc w:val="both"/>
        <w:rPr>
          <w:rFonts w:ascii="Times New Roman"/>
          <w:szCs w:val="20"/>
          <w:lang w:eastAsia="nb-NO"/>
        </w:rPr>
      </w:pPr>
    </w:p>
    <w:p w14:paraId="61A655E8" w14:textId="47A1C498" w:rsidR="00802E36" w:rsidRDefault="00802E36" w:rsidP="00802E36">
      <w:pPr>
        <w:pStyle w:val="Fyrirsgn2"/>
        <w:spacing w:before="0" w:after="0"/>
        <w:ind w:left="567" w:hanging="425"/>
        <w:rPr>
          <w:sz w:val="22"/>
        </w:rPr>
      </w:pPr>
      <w:bookmarkStart w:id="38" w:name="_Toc536547488"/>
      <w:r>
        <w:rPr>
          <w:sz w:val="22"/>
        </w:rPr>
        <w:t>Gögn varðandi umsýsluaðila</w:t>
      </w:r>
      <w:r w:rsidR="004970AB">
        <w:rPr>
          <w:sz w:val="22"/>
        </w:rPr>
        <w:t>.</w:t>
      </w:r>
      <w:bookmarkEnd w:id="38"/>
    </w:p>
    <w:p w14:paraId="4C633DFD" w14:textId="02B3946F" w:rsidR="00B735CF" w:rsidRDefault="005C2FAC">
      <w:pPr>
        <w:spacing w:after="0" w:line="240" w:lineRule="auto"/>
        <w:ind w:left="576"/>
        <w:jc w:val="both"/>
        <w:rPr>
          <w:rFonts w:ascii="Times New Roman"/>
          <w:szCs w:val="20"/>
          <w:lang w:eastAsia="nb-NO"/>
        </w:rPr>
      </w:pPr>
      <w:r>
        <w:rPr>
          <w:rFonts w:ascii="Times New Roman"/>
          <w:szCs w:val="20"/>
          <w:lang w:eastAsia="nb-NO"/>
        </w:rPr>
        <w:t>Áður en til undirritunar samstarfssamnings kemur þarf umsýsluaðili að framvísa eftirfarandi gögnum</w:t>
      </w:r>
      <w:r w:rsidR="00802E36">
        <w:rPr>
          <w:rFonts w:ascii="Times New Roman"/>
          <w:szCs w:val="20"/>
          <w:lang w:eastAsia="nb-NO"/>
        </w:rPr>
        <w:t>, eftir því sem við á</w:t>
      </w:r>
      <w:r>
        <w:rPr>
          <w:rFonts w:ascii="Times New Roman"/>
          <w:szCs w:val="20"/>
          <w:lang w:eastAsia="nb-NO"/>
        </w:rPr>
        <w:t>:</w:t>
      </w:r>
    </w:p>
    <w:p w14:paraId="5460CA66" w14:textId="77777777" w:rsidR="00B735CF" w:rsidRDefault="00B735CF">
      <w:pPr>
        <w:spacing w:after="0" w:line="240" w:lineRule="auto"/>
        <w:ind w:left="576"/>
        <w:jc w:val="both"/>
        <w:rPr>
          <w:rFonts w:ascii="Times New Roman"/>
          <w:szCs w:val="20"/>
          <w:lang w:eastAsia="nb-NO"/>
        </w:rPr>
      </w:pPr>
    </w:p>
    <w:p w14:paraId="27D32D80" w14:textId="1EA7000A" w:rsidR="00B735CF" w:rsidRDefault="005C2FAC">
      <w:pPr>
        <w:pStyle w:val="Mlsgreinlista"/>
        <w:numPr>
          <w:ilvl w:val="0"/>
          <w:numId w:val="8"/>
        </w:numPr>
        <w:spacing w:after="0" w:line="240" w:lineRule="auto"/>
        <w:ind w:left="993" w:hanging="426"/>
        <w:jc w:val="both"/>
        <w:rPr>
          <w:rFonts w:ascii="Times New Roman"/>
          <w:szCs w:val="20"/>
          <w:lang w:eastAsia="nb-NO"/>
        </w:rPr>
      </w:pPr>
      <w:r>
        <w:rPr>
          <w:rFonts w:ascii="Times New Roman"/>
          <w:szCs w:val="20"/>
          <w:lang w:eastAsia="nb-NO"/>
        </w:rPr>
        <w:t>Staðfesting</w:t>
      </w:r>
      <w:r w:rsidR="001C45AF">
        <w:rPr>
          <w:rFonts w:ascii="Times New Roman"/>
          <w:szCs w:val="20"/>
          <w:lang w:eastAsia="nb-NO"/>
        </w:rPr>
        <w:t>u</w:t>
      </w:r>
      <w:r>
        <w:rPr>
          <w:rFonts w:ascii="Times New Roman"/>
          <w:szCs w:val="20"/>
          <w:lang w:eastAsia="nb-NO"/>
        </w:rPr>
        <w:t xml:space="preserve"> úr fyrirtækjaskrá ríkisskattstjóra</w:t>
      </w:r>
      <w:r w:rsidR="001C45AF">
        <w:rPr>
          <w:rFonts w:ascii="Times New Roman"/>
          <w:szCs w:val="20"/>
          <w:lang w:eastAsia="nb-NO"/>
        </w:rPr>
        <w:t>.</w:t>
      </w:r>
    </w:p>
    <w:p w14:paraId="02CE7E32" w14:textId="3F2B628F" w:rsidR="00B735CF" w:rsidRDefault="005C2FAC">
      <w:pPr>
        <w:pStyle w:val="Mlsgreinlista"/>
        <w:numPr>
          <w:ilvl w:val="0"/>
          <w:numId w:val="8"/>
        </w:numPr>
        <w:spacing w:after="0" w:line="240" w:lineRule="auto"/>
        <w:ind w:left="993" w:hanging="426"/>
        <w:jc w:val="both"/>
        <w:rPr>
          <w:rFonts w:ascii="Times New Roman"/>
          <w:szCs w:val="20"/>
          <w:lang w:eastAsia="nb-NO"/>
        </w:rPr>
      </w:pPr>
      <w:r>
        <w:rPr>
          <w:rFonts w:ascii="Times New Roman"/>
          <w:szCs w:val="20"/>
          <w:lang w:eastAsia="nb-NO"/>
        </w:rPr>
        <w:t>Heilbrigðisvottorð</w:t>
      </w:r>
      <w:r w:rsidR="001C45AF">
        <w:rPr>
          <w:rFonts w:ascii="Times New Roman"/>
          <w:szCs w:val="20"/>
          <w:lang w:eastAsia="nb-NO"/>
        </w:rPr>
        <w:t>i</w:t>
      </w:r>
      <w:r>
        <w:rPr>
          <w:rFonts w:ascii="Times New Roman"/>
          <w:szCs w:val="20"/>
          <w:lang w:eastAsia="nb-NO"/>
        </w:rPr>
        <w:t>/læknisvottorð</w:t>
      </w:r>
      <w:r w:rsidR="004970AB">
        <w:rPr>
          <w:rFonts w:ascii="Times New Roman"/>
          <w:szCs w:val="20"/>
          <w:lang w:eastAsia="nb-NO"/>
        </w:rPr>
        <w:t>i</w:t>
      </w:r>
      <w:r>
        <w:rPr>
          <w:rFonts w:ascii="Times New Roman"/>
          <w:szCs w:val="20"/>
          <w:lang w:eastAsia="nb-NO"/>
        </w:rPr>
        <w:t xml:space="preserve"> rekstraraðila</w:t>
      </w:r>
      <w:r w:rsidR="001C45AF">
        <w:rPr>
          <w:rFonts w:ascii="Times New Roman"/>
          <w:szCs w:val="20"/>
          <w:lang w:eastAsia="nb-NO"/>
        </w:rPr>
        <w:t>.</w:t>
      </w:r>
    </w:p>
    <w:p w14:paraId="0939455F" w14:textId="52C91AE7" w:rsidR="00B735CF" w:rsidRDefault="005C2FAC">
      <w:pPr>
        <w:pStyle w:val="Mlsgreinlista"/>
        <w:numPr>
          <w:ilvl w:val="0"/>
          <w:numId w:val="8"/>
        </w:numPr>
        <w:spacing w:after="0" w:line="240" w:lineRule="auto"/>
        <w:ind w:left="993" w:hanging="426"/>
        <w:jc w:val="both"/>
        <w:rPr>
          <w:rFonts w:ascii="Times New Roman"/>
          <w:szCs w:val="20"/>
          <w:lang w:eastAsia="nb-NO"/>
        </w:rPr>
      </w:pPr>
      <w:r>
        <w:rPr>
          <w:rFonts w:ascii="Times New Roman"/>
          <w:szCs w:val="20"/>
          <w:lang w:eastAsia="nb-NO"/>
        </w:rPr>
        <w:t>Sérst</w:t>
      </w:r>
      <w:r w:rsidR="001C45AF">
        <w:rPr>
          <w:rFonts w:ascii="Times New Roman"/>
          <w:szCs w:val="20"/>
          <w:lang w:eastAsia="nb-NO"/>
        </w:rPr>
        <w:t>öku</w:t>
      </w:r>
      <w:r>
        <w:rPr>
          <w:rFonts w:ascii="Times New Roman"/>
          <w:szCs w:val="20"/>
          <w:lang w:eastAsia="nb-NO"/>
        </w:rPr>
        <w:t xml:space="preserve"> sakavottorð</w:t>
      </w:r>
      <w:r w:rsidR="001C45AF">
        <w:rPr>
          <w:rFonts w:ascii="Times New Roman"/>
          <w:szCs w:val="20"/>
          <w:lang w:eastAsia="nb-NO"/>
        </w:rPr>
        <w:t>i</w:t>
      </w:r>
      <w:r>
        <w:rPr>
          <w:rFonts w:ascii="Times New Roman"/>
          <w:szCs w:val="20"/>
          <w:lang w:eastAsia="nb-NO"/>
        </w:rPr>
        <w:t xml:space="preserve"> forsvarsmanna</w:t>
      </w:r>
      <w:r w:rsidR="001C45AF">
        <w:rPr>
          <w:rFonts w:ascii="Times New Roman"/>
          <w:szCs w:val="20"/>
          <w:lang w:eastAsia="nb-NO"/>
        </w:rPr>
        <w:t>.</w:t>
      </w:r>
    </w:p>
    <w:p w14:paraId="7BAFC831" w14:textId="0B822A0A" w:rsidR="00B735CF" w:rsidRDefault="005C2FAC">
      <w:pPr>
        <w:pStyle w:val="Mlsgreinlista"/>
        <w:numPr>
          <w:ilvl w:val="0"/>
          <w:numId w:val="8"/>
        </w:numPr>
        <w:spacing w:after="0" w:line="240" w:lineRule="auto"/>
        <w:ind w:left="993" w:hanging="426"/>
        <w:jc w:val="both"/>
        <w:rPr>
          <w:rFonts w:ascii="Times New Roman"/>
          <w:szCs w:val="20"/>
          <w:lang w:eastAsia="nb-NO"/>
        </w:rPr>
      </w:pPr>
      <w:bookmarkStart w:id="39" w:name="_GoBack"/>
      <w:bookmarkEnd w:id="39"/>
      <w:r>
        <w:rPr>
          <w:rFonts w:ascii="Times New Roman"/>
          <w:szCs w:val="20"/>
          <w:lang w:eastAsia="nb-NO"/>
        </w:rPr>
        <w:t>Útskrift úr Lánstrausti (vanskilaskrá)</w:t>
      </w:r>
      <w:r w:rsidR="001C45AF">
        <w:rPr>
          <w:rFonts w:ascii="Times New Roman"/>
          <w:szCs w:val="20"/>
          <w:lang w:eastAsia="nb-NO"/>
        </w:rPr>
        <w:t>.</w:t>
      </w:r>
    </w:p>
    <w:p w14:paraId="0494DEE0" w14:textId="76CD34BC" w:rsidR="00B735CF" w:rsidRDefault="005C2FAC">
      <w:pPr>
        <w:pStyle w:val="Mlsgreinlista"/>
        <w:numPr>
          <w:ilvl w:val="0"/>
          <w:numId w:val="8"/>
        </w:numPr>
        <w:spacing w:after="0" w:line="240" w:lineRule="auto"/>
        <w:ind w:left="993" w:hanging="426"/>
        <w:jc w:val="both"/>
        <w:rPr>
          <w:rFonts w:ascii="Times New Roman"/>
          <w:szCs w:val="20"/>
          <w:lang w:eastAsia="nb-NO"/>
        </w:rPr>
      </w:pPr>
      <w:r>
        <w:rPr>
          <w:rFonts w:ascii="Times New Roman"/>
          <w:szCs w:val="20"/>
          <w:lang w:eastAsia="nb-NO"/>
        </w:rPr>
        <w:t>Útskrift frá tollstjóra um vanskilayfirlit yfir skuldastöðu umsýsluaðila.</w:t>
      </w:r>
    </w:p>
    <w:p w14:paraId="396CF9CC" w14:textId="2F647528" w:rsidR="00285EF9" w:rsidRDefault="00285EF9">
      <w:pPr>
        <w:pStyle w:val="Mlsgreinlista"/>
        <w:numPr>
          <w:ilvl w:val="0"/>
          <w:numId w:val="8"/>
        </w:numPr>
        <w:spacing w:after="0" w:line="240" w:lineRule="auto"/>
        <w:ind w:left="993" w:hanging="426"/>
        <w:jc w:val="both"/>
        <w:rPr>
          <w:rFonts w:ascii="Times New Roman"/>
          <w:szCs w:val="20"/>
          <w:lang w:eastAsia="nb-NO"/>
        </w:rPr>
      </w:pPr>
      <w:r>
        <w:rPr>
          <w:rFonts w:ascii="Times New Roman"/>
          <w:szCs w:val="20"/>
          <w:lang w:eastAsia="nb-NO"/>
        </w:rPr>
        <w:t>Starfsleyfi skv. 13. lið.</w:t>
      </w:r>
    </w:p>
    <w:p w14:paraId="59A2F982" w14:textId="36E865D5" w:rsidR="00802E36" w:rsidRDefault="00802E36" w:rsidP="000D4043">
      <w:pPr>
        <w:spacing w:after="0" w:line="240" w:lineRule="auto"/>
        <w:jc w:val="both"/>
        <w:rPr>
          <w:rFonts w:ascii="Times New Roman"/>
          <w:szCs w:val="20"/>
          <w:lang w:eastAsia="nb-NO"/>
        </w:rPr>
      </w:pPr>
    </w:p>
    <w:p w14:paraId="2CB3E6E7" w14:textId="77777777" w:rsidR="00802E36" w:rsidRDefault="00802E36">
      <w:pPr>
        <w:spacing w:after="0" w:line="240" w:lineRule="auto"/>
        <w:ind w:left="576"/>
        <w:jc w:val="both"/>
        <w:rPr>
          <w:rFonts w:ascii="Times New Roman"/>
          <w:szCs w:val="20"/>
          <w:lang w:eastAsia="nb-NO"/>
        </w:rPr>
      </w:pPr>
    </w:p>
    <w:p w14:paraId="3EBB6038" w14:textId="77777777" w:rsidR="00B735CF" w:rsidRDefault="005C2FAC">
      <w:pPr>
        <w:pStyle w:val="Fyrirsgn1"/>
        <w:spacing w:before="0" w:after="0" w:line="240" w:lineRule="auto"/>
        <w:rPr>
          <w:sz w:val="22"/>
          <w:lang w:val="is-IS"/>
        </w:rPr>
      </w:pPr>
      <w:bookmarkStart w:id="40" w:name="_Toc536547489"/>
      <w:r>
        <w:rPr>
          <w:sz w:val="22"/>
        </w:rPr>
        <w:t>Starfsleyfi</w:t>
      </w:r>
      <w:bookmarkEnd w:id="40"/>
    </w:p>
    <w:p w14:paraId="4A5CFCE9" w14:textId="671DB2A5" w:rsidR="00E32D22" w:rsidRPr="00B35C5D" w:rsidRDefault="00E32D22" w:rsidP="00D91BCA">
      <w:pPr>
        <w:ind w:left="574"/>
        <w:jc w:val="both"/>
        <w:rPr>
          <w:rFonts w:ascii="Times New Roman"/>
          <w:lang w:eastAsia="en-GB"/>
        </w:rPr>
      </w:pPr>
      <w:r w:rsidRPr="00B35C5D">
        <w:rPr>
          <w:rFonts w:ascii="Times New Roman"/>
        </w:rPr>
        <w:t xml:space="preserve">Hver sá sem starfar við umsýslu NPA á grundvelli samstarfssamnings skal hafa gilt starfsleyfi sem útgefið er af </w:t>
      </w:r>
      <w:r w:rsidR="00AF424E">
        <w:rPr>
          <w:rFonts w:ascii="Times New Roman"/>
        </w:rPr>
        <w:t>félagsmála</w:t>
      </w:r>
      <w:r w:rsidR="00AF424E" w:rsidRPr="00B35C5D">
        <w:rPr>
          <w:rFonts w:ascii="Times New Roman"/>
        </w:rPr>
        <w:t>ráðuneytinu</w:t>
      </w:r>
      <w:r w:rsidR="00AF424E">
        <w:rPr>
          <w:rFonts w:ascii="Times New Roman"/>
        </w:rPr>
        <w:t>, sbr. reglugerð nr. 1033/2018</w:t>
      </w:r>
      <w:r w:rsidRPr="00B35C5D">
        <w:rPr>
          <w:rFonts w:ascii="Times New Roman"/>
        </w:rPr>
        <w:t xml:space="preserve">. </w:t>
      </w:r>
      <w:r w:rsidRPr="00B35C5D">
        <w:rPr>
          <w:rFonts w:ascii="Times New Roman"/>
          <w:lang w:eastAsia="en-GB"/>
        </w:rPr>
        <w:t xml:space="preserve">Gildir </w:t>
      </w:r>
      <w:r>
        <w:rPr>
          <w:rFonts w:ascii="Times New Roman"/>
          <w:lang w:eastAsia="en-GB"/>
        </w:rPr>
        <w:t xml:space="preserve">einu </w:t>
      </w:r>
      <w:r w:rsidRPr="00B35C5D">
        <w:rPr>
          <w:rFonts w:ascii="Times New Roman"/>
          <w:lang w:eastAsia="en-GB"/>
        </w:rPr>
        <w:t>hvort einstaklingur hafi það að markmiði að starfrækja aðstoðina fyrir sjálfa</w:t>
      </w:r>
      <w:r w:rsidR="001C45AF">
        <w:rPr>
          <w:rFonts w:ascii="Times New Roman"/>
          <w:lang w:eastAsia="en-GB"/>
        </w:rPr>
        <w:t>n</w:t>
      </w:r>
      <w:r w:rsidRPr="00B35C5D">
        <w:rPr>
          <w:rFonts w:ascii="Times New Roman"/>
          <w:lang w:eastAsia="en-GB"/>
        </w:rPr>
        <w:t xml:space="preserve"> sig, aðra eða hvort um er að ræða fyrirtæki, sjálfseignarstofnun eða aðra starfsemi. </w:t>
      </w:r>
    </w:p>
    <w:p w14:paraId="6C5F62C4" w14:textId="6F771A4E" w:rsidR="00E32D22" w:rsidRDefault="00E32D22" w:rsidP="00D91BCA">
      <w:pPr>
        <w:ind w:left="574"/>
        <w:jc w:val="both"/>
        <w:rPr>
          <w:rFonts w:ascii="Times New Roman"/>
        </w:rPr>
      </w:pPr>
      <w:r w:rsidRPr="00B35C5D">
        <w:rPr>
          <w:rFonts w:ascii="Times New Roman"/>
        </w:rPr>
        <w:t xml:space="preserve">Umsýsluaðili skal hafa sótt grunnnámskeið um NPA og sérstakt námskeið fyrir umsýsluaðila, </w:t>
      </w:r>
      <w:r w:rsidRPr="00B35C5D">
        <w:rPr>
          <w:rFonts w:ascii="Times New Roman"/>
          <w:lang w:eastAsia="en-GB"/>
        </w:rPr>
        <w:t>áður en þeir hefja þjónustuna, þar sem m</w:t>
      </w:r>
      <w:r>
        <w:rPr>
          <w:rFonts w:ascii="Times New Roman"/>
          <w:lang w:eastAsia="en-GB"/>
        </w:rPr>
        <w:t>eðal annars</w:t>
      </w:r>
      <w:r w:rsidRPr="00B35C5D">
        <w:rPr>
          <w:rFonts w:ascii="Times New Roman"/>
          <w:lang w:eastAsia="en-GB"/>
        </w:rPr>
        <w:t xml:space="preserve"> </w:t>
      </w:r>
      <w:r>
        <w:rPr>
          <w:rFonts w:ascii="Times New Roman"/>
          <w:lang w:eastAsia="en-GB"/>
        </w:rPr>
        <w:t>er</w:t>
      </w:r>
      <w:r w:rsidRPr="00B35C5D">
        <w:rPr>
          <w:rFonts w:ascii="Times New Roman"/>
          <w:lang w:eastAsia="en-GB"/>
        </w:rPr>
        <w:t xml:space="preserve"> farið yfir réttindi starfsmanna, skil á </w:t>
      </w:r>
      <w:r w:rsidRPr="00B35C5D">
        <w:rPr>
          <w:rFonts w:ascii="Times New Roman"/>
          <w:lang w:eastAsia="en-GB"/>
        </w:rPr>
        <w:lastRenderedPageBreak/>
        <w:t>launagreiðslum og launatengdum gjöldum, vinnuvernd og annað sem tengist vinnuveitendahlutverki þeirra</w:t>
      </w:r>
      <w:r w:rsidRPr="00B35C5D">
        <w:rPr>
          <w:rFonts w:ascii="Times New Roman"/>
        </w:rPr>
        <w:t>.</w:t>
      </w:r>
      <w:r>
        <w:rPr>
          <w:rFonts w:ascii="Times New Roman"/>
        </w:rPr>
        <w:t xml:space="preserve"> </w:t>
      </w:r>
    </w:p>
    <w:p w14:paraId="47390D2F" w14:textId="1BB75CBA" w:rsidR="00285EF9" w:rsidRPr="00B35C5D" w:rsidRDefault="00285EF9" w:rsidP="00D91BCA">
      <w:pPr>
        <w:ind w:left="574"/>
        <w:jc w:val="both"/>
        <w:rPr>
          <w:rFonts w:ascii="Times New Roman"/>
        </w:rPr>
      </w:pPr>
      <w:r>
        <w:rPr>
          <w:rFonts w:ascii="Times New Roman"/>
        </w:rPr>
        <w:t xml:space="preserve">Félagsmálaráðuneytið hefur eftirlit með starfsleyfisskyldum þáttum í starfsemi umsýsluaðila. </w:t>
      </w:r>
    </w:p>
    <w:p w14:paraId="6ABEC7FE" w14:textId="77777777" w:rsidR="00B735CF" w:rsidRDefault="00B735CF">
      <w:pPr>
        <w:spacing w:after="0" w:line="240" w:lineRule="auto"/>
        <w:ind w:left="576"/>
        <w:jc w:val="both"/>
        <w:rPr>
          <w:rFonts w:ascii="Times New Roman"/>
          <w:szCs w:val="20"/>
          <w:lang w:eastAsia="nb-NO"/>
        </w:rPr>
      </w:pPr>
    </w:p>
    <w:p w14:paraId="321D505D" w14:textId="77777777" w:rsidR="00B735CF" w:rsidRDefault="005C2FAC">
      <w:pPr>
        <w:pStyle w:val="Fyrirsgn1"/>
        <w:spacing w:before="0" w:after="0" w:line="240" w:lineRule="auto"/>
        <w:rPr>
          <w:sz w:val="22"/>
        </w:rPr>
      </w:pPr>
      <w:bookmarkStart w:id="41" w:name="_Toc536547490"/>
      <w:r>
        <w:rPr>
          <w:sz w:val="22"/>
        </w:rPr>
        <w:t>Breytingar og framsal</w:t>
      </w:r>
      <w:bookmarkEnd w:id="41"/>
    </w:p>
    <w:p w14:paraId="5661092A"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Staðfesta skal allar breytingar á samningi eða viðauka við hann skriflega.</w:t>
      </w:r>
    </w:p>
    <w:p w14:paraId="453E0594" w14:textId="77777777" w:rsidR="00B735CF" w:rsidRDefault="00B735CF">
      <w:pPr>
        <w:spacing w:after="0" w:line="240" w:lineRule="auto"/>
        <w:ind w:left="576"/>
        <w:jc w:val="both"/>
        <w:rPr>
          <w:rFonts w:ascii="Times New Roman"/>
          <w:szCs w:val="20"/>
          <w:lang w:eastAsia="nb-NO"/>
        </w:rPr>
      </w:pPr>
    </w:p>
    <w:p w14:paraId="62096BF1"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Umsýsluaðila er óheimilt að framselja réttindi og skyldur á grundvelli samnings þessa.</w:t>
      </w:r>
    </w:p>
    <w:p w14:paraId="51D81F44"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 </w:t>
      </w:r>
    </w:p>
    <w:p w14:paraId="55439186" w14:textId="77777777" w:rsidR="00B735CF" w:rsidRDefault="00B735CF">
      <w:pPr>
        <w:spacing w:after="0" w:line="240" w:lineRule="auto"/>
        <w:ind w:left="576"/>
        <w:jc w:val="both"/>
        <w:rPr>
          <w:rFonts w:ascii="Times New Roman"/>
          <w:szCs w:val="20"/>
          <w:lang w:eastAsia="nb-NO"/>
        </w:rPr>
      </w:pPr>
    </w:p>
    <w:p w14:paraId="0374830B" w14:textId="77777777" w:rsidR="00B735CF" w:rsidRDefault="005C2FAC">
      <w:pPr>
        <w:pStyle w:val="Fyrirsgn1"/>
        <w:spacing w:before="0" w:after="0" w:line="240" w:lineRule="auto"/>
        <w:rPr>
          <w:sz w:val="22"/>
        </w:rPr>
      </w:pPr>
      <w:bookmarkStart w:id="42" w:name="_Toc536547491"/>
      <w:r>
        <w:rPr>
          <w:sz w:val="22"/>
        </w:rPr>
        <w:t>Stöðumat</w:t>
      </w:r>
      <w:bookmarkEnd w:id="42"/>
    </w:p>
    <w:p w14:paraId="3902D061" w14:textId="38D1F9E0" w:rsidR="00B735CF" w:rsidRDefault="005C2FAC">
      <w:pPr>
        <w:spacing w:after="0" w:line="240" w:lineRule="auto"/>
        <w:ind w:left="567"/>
        <w:jc w:val="both"/>
        <w:rPr>
          <w:rFonts w:ascii="Times New Roman"/>
          <w:szCs w:val="20"/>
          <w:lang w:eastAsia="nb-NO"/>
        </w:rPr>
      </w:pPr>
      <w:r>
        <w:rPr>
          <w:rFonts w:ascii="Times New Roman"/>
          <w:szCs w:val="20"/>
          <w:lang w:eastAsia="nb-NO"/>
        </w:rPr>
        <w:t xml:space="preserve">Samningsaðilar skulu framkvæma stöðumat </w:t>
      </w:r>
      <w:r w:rsidR="007E31BF">
        <w:rPr>
          <w:rFonts w:ascii="Times New Roman"/>
          <w:szCs w:val="20"/>
          <w:lang w:eastAsia="nb-NO"/>
        </w:rPr>
        <w:t xml:space="preserve">um framkvæmd þessa samstarfssamnings </w:t>
      </w:r>
      <w:r>
        <w:rPr>
          <w:rFonts w:ascii="Times New Roman"/>
          <w:szCs w:val="20"/>
          <w:lang w:eastAsia="nb-NO"/>
        </w:rPr>
        <w:t xml:space="preserve">á </w:t>
      </w:r>
      <w:r w:rsidR="00306DFD">
        <w:rPr>
          <w:rFonts w:ascii="Times New Roman"/>
          <w:szCs w:val="20"/>
          <w:lang w:eastAsia="nb-NO"/>
        </w:rPr>
        <w:t>a</w:t>
      </w:r>
      <w:r w:rsidR="001C45AF">
        <w:rPr>
          <w:rFonts w:ascii="Times New Roman"/>
          <w:szCs w:val="20"/>
          <w:lang w:eastAsia="nb-NO"/>
        </w:rPr>
        <w:t>ð minnsta kosti</w:t>
      </w:r>
      <w:r w:rsidR="00306DFD">
        <w:rPr>
          <w:rFonts w:ascii="Times New Roman"/>
          <w:szCs w:val="20"/>
          <w:lang w:eastAsia="nb-NO"/>
        </w:rPr>
        <w:t xml:space="preserve"> 12 </w:t>
      </w:r>
      <w:r>
        <w:rPr>
          <w:rFonts w:ascii="Times New Roman"/>
          <w:szCs w:val="20"/>
          <w:lang w:eastAsia="nb-NO"/>
        </w:rPr>
        <w:t xml:space="preserve">mánaða fresti á meðan samningur er í gildi. Umsýsluaðili skal eiga frumkvæði að slíku stöðumati. Matið skal framkvæmt á grundvelli þjónustu- og gæðaviðmiða sem </w:t>
      </w:r>
      <w:r w:rsidR="00AF424E">
        <w:rPr>
          <w:rFonts w:ascii="Times New Roman"/>
          <w:szCs w:val="20"/>
          <w:lang w:eastAsia="nb-NO"/>
        </w:rPr>
        <w:t xml:space="preserve">félagsmálaráðuneytið </w:t>
      </w:r>
      <w:r>
        <w:rPr>
          <w:rFonts w:ascii="Times New Roman"/>
          <w:szCs w:val="20"/>
          <w:lang w:eastAsia="nb-NO"/>
        </w:rPr>
        <w:t>útbýr í samvinnu við Samband íslenskra sveitarfélaga</w:t>
      </w:r>
      <w:r w:rsidR="001028B5">
        <w:rPr>
          <w:rFonts w:ascii="Times New Roman"/>
          <w:szCs w:val="20"/>
          <w:lang w:eastAsia="nb-NO"/>
        </w:rPr>
        <w:t xml:space="preserve"> o</w:t>
      </w:r>
      <w:r w:rsidR="001028B5" w:rsidRPr="001028B5">
        <w:rPr>
          <w:rFonts w:ascii="Times New Roman"/>
          <w:szCs w:val="20"/>
          <w:lang w:eastAsia="nb-NO"/>
        </w:rPr>
        <w:t>g hagsmunasamtök fatlaðs fólks</w:t>
      </w:r>
      <w:r w:rsidR="004970AB">
        <w:rPr>
          <w:rFonts w:ascii="Times New Roman"/>
          <w:szCs w:val="20"/>
          <w:lang w:eastAsia="nb-NO"/>
        </w:rPr>
        <w:t xml:space="preserve">, </w:t>
      </w:r>
      <w:r w:rsidR="001028B5">
        <w:rPr>
          <w:rFonts w:ascii="Times New Roman"/>
          <w:szCs w:val="20"/>
          <w:lang w:eastAsia="nb-NO"/>
        </w:rPr>
        <w:t xml:space="preserve">sbr. 3. mgr. 4. gr. </w:t>
      </w:r>
    </w:p>
    <w:p w14:paraId="3C00FEB1" w14:textId="77777777" w:rsidR="00B735CF" w:rsidRDefault="005C2FAC">
      <w:pPr>
        <w:spacing w:after="0" w:line="240" w:lineRule="auto"/>
        <w:jc w:val="both"/>
        <w:rPr>
          <w:rFonts w:ascii="Times New Roman"/>
          <w:szCs w:val="20"/>
          <w:lang w:eastAsia="nb-NO"/>
        </w:rPr>
      </w:pPr>
      <w:r>
        <w:rPr>
          <w:rFonts w:ascii="Times New Roman"/>
          <w:szCs w:val="20"/>
          <w:lang w:eastAsia="nb-NO"/>
        </w:rPr>
        <w:t xml:space="preserve"> </w:t>
      </w:r>
    </w:p>
    <w:p w14:paraId="5CD8B51A" w14:textId="77777777" w:rsidR="00B735CF" w:rsidRDefault="00B735CF">
      <w:pPr>
        <w:spacing w:after="0" w:line="240" w:lineRule="auto"/>
        <w:jc w:val="both"/>
        <w:rPr>
          <w:rFonts w:ascii="Times New Roman"/>
          <w:szCs w:val="20"/>
          <w:lang w:eastAsia="nb-NO"/>
        </w:rPr>
      </w:pPr>
    </w:p>
    <w:p w14:paraId="0D37A3E5" w14:textId="26065B44" w:rsidR="00B735CF" w:rsidRDefault="002F52A8">
      <w:pPr>
        <w:pStyle w:val="Fyrirsgn1"/>
        <w:spacing w:before="0" w:after="0" w:line="240" w:lineRule="auto"/>
        <w:rPr>
          <w:sz w:val="22"/>
        </w:rPr>
      </w:pPr>
      <w:bookmarkStart w:id="43" w:name="_Toc536547492"/>
      <w:r>
        <w:rPr>
          <w:sz w:val="22"/>
        </w:rPr>
        <w:t xml:space="preserve">Gildistími </w:t>
      </w:r>
      <w:r w:rsidR="005C2FAC">
        <w:rPr>
          <w:sz w:val="22"/>
        </w:rPr>
        <w:t>og uppsögn</w:t>
      </w:r>
      <w:bookmarkEnd w:id="43"/>
    </w:p>
    <w:p w14:paraId="2A9748A2" w14:textId="6A6BC90F" w:rsidR="00B735CF" w:rsidRDefault="005C2FAC">
      <w:pPr>
        <w:spacing w:after="0" w:line="240" w:lineRule="auto"/>
        <w:ind w:left="567"/>
        <w:jc w:val="both"/>
        <w:rPr>
          <w:rFonts w:ascii="Times New Roman"/>
          <w:szCs w:val="20"/>
          <w:lang w:eastAsia="nb-NO"/>
        </w:rPr>
      </w:pPr>
      <w:r>
        <w:rPr>
          <w:rFonts w:ascii="Times New Roman"/>
          <w:szCs w:val="20"/>
          <w:lang w:eastAsia="nb-NO"/>
        </w:rPr>
        <w:t xml:space="preserve">Samningur þessi er tímabundinn og gildir frá </w:t>
      </w:r>
      <w:r w:rsidR="004E0752">
        <w:rPr>
          <w:rFonts w:ascii="Times New Roman"/>
          <w:szCs w:val="20"/>
          <w:lang w:eastAsia="nb-NO"/>
        </w:rPr>
        <w:t>1</w:t>
      </w:r>
      <w:r>
        <w:rPr>
          <w:rFonts w:ascii="Times New Roman"/>
          <w:szCs w:val="20"/>
          <w:lang w:eastAsia="nb-NO"/>
        </w:rPr>
        <w:t>. janúar 201</w:t>
      </w:r>
      <w:r w:rsidR="00E32D22">
        <w:rPr>
          <w:rFonts w:ascii="Times New Roman"/>
          <w:szCs w:val="20"/>
          <w:lang w:eastAsia="nb-NO"/>
        </w:rPr>
        <w:t xml:space="preserve">9 </w:t>
      </w:r>
      <w:r w:rsidR="004970AB">
        <w:rPr>
          <w:rFonts w:ascii="Times New Roman"/>
          <w:szCs w:val="20"/>
          <w:lang w:eastAsia="nb-NO"/>
        </w:rPr>
        <w:t>til</w:t>
      </w:r>
      <w:r w:rsidR="00E32D22">
        <w:rPr>
          <w:rFonts w:ascii="Times New Roman"/>
          <w:szCs w:val="20"/>
          <w:lang w:eastAsia="nb-NO"/>
        </w:rPr>
        <w:t xml:space="preserve"> </w:t>
      </w:r>
      <w:r w:rsidR="004E0752">
        <w:rPr>
          <w:rFonts w:ascii="Times New Roman"/>
          <w:szCs w:val="20"/>
          <w:lang w:eastAsia="nb-NO"/>
        </w:rPr>
        <w:t xml:space="preserve">1. janúar 2020. </w:t>
      </w:r>
    </w:p>
    <w:p w14:paraId="6CC1B1B9" w14:textId="77777777" w:rsidR="00B735CF" w:rsidRDefault="00B735CF">
      <w:pPr>
        <w:spacing w:after="0" w:line="240" w:lineRule="auto"/>
        <w:ind w:left="567"/>
        <w:jc w:val="both"/>
        <w:rPr>
          <w:rFonts w:ascii="Times New Roman"/>
          <w:szCs w:val="20"/>
          <w:lang w:eastAsia="nb-NO"/>
        </w:rPr>
      </w:pPr>
    </w:p>
    <w:p w14:paraId="240B1CD7" w14:textId="440D379D" w:rsidR="00B735CF" w:rsidRDefault="005C2FAC">
      <w:pPr>
        <w:spacing w:after="0" w:line="240" w:lineRule="auto"/>
        <w:ind w:left="576"/>
        <w:jc w:val="both"/>
        <w:rPr>
          <w:rFonts w:ascii="Times New Roman"/>
          <w:szCs w:val="20"/>
          <w:lang w:eastAsia="nb-NO"/>
        </w:rPr>
      </w:pPr>
      <w:r>
        <w:rPr>
          <w:rFonts w:ascii="Times New Roman"/>
          <w:szCs w:val="20"/>
          <w:lang w:eastAsia="nb-NO"/>
        </w:rPr>
        <w:t>Gagnkvæmur uppsagnarfrestur samningsaðila er þrír mánuðir og skal tilkynna gagnaðila um uppsögn með skriflegum hætti. Uppsögn tekur gildi frá og með næstu mánaðamótum.</w:t>
      </w:r>
    </w:p>
    <w:p w14:paraId="595E3374" w14:textId="77777777" w:rsidR="00B735CF" w:rsidRDefault="00B735CF">
      <w:pPr>
        <w:spacing w:after="0" w:line="240" w:lineRule="auto"/>
        <w:ind w:left="576"/>
        <w:jc w:val="both"/>
        <w:rPr>
          <w:rFonts w:ascii="Times New Roman"/>
          <w:szCs w:val="20"/>
          <w:lang w:eastAsia="nb-NO"/>
        </w:rPr>
      </w:pPr>
    </w:p>
    <w:p w14:paraId="0DE8D0B2"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Gert er ráð fyrir því að samningsaðilar vinni saman að því að ljúka samstarfi, þar með talið að koma á samstarfi við nýjan umsýsluaðila.</w:t>
      </w:r>
    </w:p>
    <w:p w14:paraId="25C6B859" w14:textId="77777777" w:rsidR="00B735CF" w:rsidRDefault="00B735CF">
      <w:pPr>
        <w:spacing w:after="0" w:line="240" w:lineRule="auto"/>
        <w:jc w:val="both"/>
        <w:rPr>
          <w:rFonts w:ascii="Times New Roman"/>
          <w:szCs w:val="20"/>
          <w:lang w:eastAsia="nb-NO"/>
        </w:rPr>
      </w:pPr>
    </w:p>
    <w:p w14:paraId="21CC3A04" w14:textId="77777777" w:rsidR="00B735CF" w:rsidRDefault="00B735CF">
      <w:pPr>
        <w:spacing w:after="0" w:line="240" w:lineRule="auto"/>
        <w:ind w:left="567"/>
        <w:jc w:val="both"/>
        <w:rPr>
          <w:rFonts w:ascii="Times New Roman"/>
          <w:szCs w:val="20"/>
          <w:lang w:eastAsia="nb-NO"/>
        </w:rPr>
      </w:pPr>
    </w:p>
    <w:p w14:paraId="7434B686" w14:textId="5CE7F62D" w:rsidR="00B735CF" w:rsidRDefault="002F52A8">
      <w:pPr>
        <w:pStyle w:val="Fyrirsgn1"/>
        <w:spacing w:before="0" w:after="0" w:line="240" w:lineRule="auto"/>
        <w:rPr>
          <w:sz w:val="22"/>
        </w:rPr>
      </w:pPr>
      <w:bookmarkStart w:id="44" w:name="_Toc536547493"/>
      <w:r>
        <w:rPr>
          <w:sz w:val="22"/>
        </w:rPr>
        <w:t xml:space="preserve">Önnur </w:t>
      </w:r>
      <w:r w:rsidR="005C2FAC">
        <w:rPr>
          <w:sz w:val="22"/>
        </w:rPr>
        <w:t>ákvæði</w:t>
      </w:r>
      <w:bookmarkEnd w:id="44"/>
    </w:p>
    <w:p w14:paraId="3E423105" w14:textId="77777777" w:rsidR="00B735CF" w:rsidRDefault="005C2FAC">
      <w:pPr>
        <w:spacing w:after="0" w:line="240" w:lineRule="auto"/>
        <w:ind w:left="567"/>
        <w:jc w:val="both"/>
        <w:rPr>
          <w:rFonts w:ascii="Times New Roman"/>
          <w:szCs w:val="20"/>
          <w:lang w:eastAsia="nb-NO"/>
        </w:rPr>
      </w:pPr>
      <w:r>
        <w:rPr>
          <w:rFonts w:ascii="Times New Roman"/>
          <w:szCs w:val="20"/>
          <w:lang w:eastAsia="nb-NO"/>
        </w:rPr>
        <w:t xml:space="preserve">Hvor samningsaðili skal við undirskrift samnings tilgreina fulltrúa sem ber ábyrgð á öllum samskiptum samningsaðila vegna þessa samnings. </w:t>
      </w:r>
    </w:p>
    <w:p w14:paraId="0C5F5D25" w14:textId="77777777" w:rsidR="00B735CF" w:rsidRDefault="00B735CF">
      <w:pPr>
        <w:spacing w:after="0" w:line="240" w:lineRule="auto"/>
        <w:ind w:left="576"/>
        <w:jc w:val="both"/>
        <w:rPr>
          <w:rFonts w:ascii="Times New Roman"/>
          <w:szCs w:val="20"/>
          <w:lang w:eastAsia="nb-NO"/>
        </w:rPr>
      </w:pPr>
    </w:p>
    <w:p w14:paraId="4184FD21" w14:textId="4A1B62D8" w:rsidR="00B735CF" w:rsidRPr="007E31BF" w:rsidRDefault="005C2FAC">
      <w:pPr>
        <w:spacing w:after="0" w:line="240" w:lineRule="auto"/>
        <w:ind w:left="576"/>
        <w:jc w:val="both"/>
        <w:rPr>
          <w:rFonts w:ascii="Times New Roman"/>
          <w:szCs w:val="20"/>
          <w:lang w:eastAsia="nb-NO"/>
        </w:rPr>
      </w:pPr>
      <w:r w:rsidRPr="007E31BF">
        <w:rPr>
          <w:rFonts w:ascii="Times New Roman"/>
          <w:szCs w:val="20"/>
          <w:lang w:eastAsia="nb-NO"/>
        </w:rPr>
        <w:t>Fulltrúar samningsaðila eru:</w:t>
      </w:r>
    </w:p>
    <w:p w14:paraId="5E684356" w14:textId="77777777" w:rsidR="00B735CF" w:rsidRPr="007E31BF" w:rsidRDefault="00B735CF">
      <w:pPr>
        <w:spacing w:after="0" w:line="240" w:lineRule="auto"/>
        <w:ind w:left="576"/>
        <w:jc w:val="both"/>
        <w:rPr>
          <w:rFonts w:ascii="Times New Roman"/>
          <w:szCs w:val="20"/>
          <w:lang w:eastAsia="nb-NO"/>
        </w:rPr>
      </w:pPr>
    </w:p>
    <w:tbl>
      <w:tblPr>
        <w:tblStyle w:val="Hnitanettflu"/>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835"/>
        <w:gridCol w:w="1418"/>
        <w:gridCol w:w="1418"/>
      </w:tblGrid>
      <w:tr w:rsidR="00B735CF" w:rsidRPr="007E31BF" w14:paraId="07E2AD76" w14:textId="77777777">
        <w:tc>
          <w:tcPr>
            <w:tcW w:w="3005" w:type="dxa"/>
            <w:tcBorders>
              <w:bottom w:val="single" w:sz="4" w:space="0" w:color="auto"/>
            </w:tcBorders>
          </w:tcPr>
          <w:p w14:paraId="20C5F335" w14:textId="77777777" w:rsidR="00B735CF" w:rsidRPr="007E31BF" w:rsidRDefault="005C2FAC">
            <w:pPr>
              <w:jc w:val="both"/>
              <w:rPr>
                <w:b/>
                <w:sz w:val="22"/>
                <w:lang w:eastAsia="nb-NO"/>
              </w:rPr>
            </w:pPr>
            <w:r w:rsidRPr="007E31BF">
              <w:rPr>
                <w:b/>
                <w:sz w:val="22"/>
                <w:lang w:eastAsia="nb-NO"/>
              </w:rPr>
              <w:t>Af hálfu sveitarfélags:</w:t>
            </w:r>
          </w:p>
        </w:tc>
        <w:tc>
          <w:tcPr>
            <w:tcW w:w="2835" w:type="dxa"/>
            <w:tcBorders>
              <w:bottom w:val="single" w:sz="4" w:space="0" w:color="auto"/>
            </w:tcBorders>
          </w:tcPr>
          <w:p w14:paraId="650FF312" w14:textId="77777777" w:rsidR="00B735CF" w:rsidRPr="007E31BF" w:rsidRDefault="00B735CF">
            <w:pPr>
              <w:jc w:val="both"/>
              <w:rPr>
                <w:sz w:val="22"/>
                <w:lang w:eastAsia="nb-NO"/>
              </w:rPr>
            </w:pPr>
          </w:p>
        </w:tc>
        <w:tc>
          <w:tcPr>
            <w:tcW w:w="1418" w:type="dxa"/>
            <w:tcBorders>
              <w:bottom w:val="single" w:sz="4" w:space="0" w:color="auto"/>
            </w:tcBorders>
          </w:tcPr>
          <w:p w14:paraId="2FECE9EF" w14:textId="77777777" w:rsidR="00B735CF" w:rsidRPr="007E31BF" w:rsidRDefault="00B735CF">
            <w:pPr>
              <w:jc w:val="both"/>
              <w:rPr>
                <w:sz w:val="22"/>
                <w:lang w:eastAsia="nb-NO"/>
              </w:rPr>
            </w:pPr>
          </w:p>
        </w:tc>
        <w:tc>
          <w:tcPr>
            <w:tcW w:w="1418" w:type="dxa"/>
            <w:tcBorders>
              <w:bottom w:val="single" w:sz="4" w:space="0" w:color="auto"/>
            </w:tcBorders>
          </w:tcPr>
          <w:p w14:paraId="2ED73AFC" w14:textId="77777777" w:rsidR="00B735CF" w:rsidRPr="007E31BF" w:rsidRDefault="00B735CF">
            <w:pPr>
              <w:jc w:val="both"/>
              <w:rPr>
                <w:sz w:val="22"/>
                <w:lang w:eastAsia="nb-NO"/>
              </w:rPr>
            </w:pPr>
          </w:p>
        </w:tc>
      </w:tr>
      <w:tr w:rsidR="00B735CF" w:rsidRPr="007E31BF" w14:paraId="1E254131" w14:textId="77777777">
        <w:tc>
          <w:tcPr>
            <w:tcW w:w="3005" w:type="dxa"/>
            <w:tcBorders>
              <w:top w:val="single" w:sz="4" w:space="0" w:color="auto"/>
              <w:left w:val="single" w:sz="4" w:space="0" w:color="auto"/>
            </w:tcBorders>
          </w:tcPr>
          <w:p w14:paraId="709E7186" w14:textId="77777777" w:rsidR="00B735CF" w:rsidRPr="007E31BF" w:rsidRDefault="005C2FAC">
            <w:pPr>
              <w:jc w:val="both"/>
              <w:rPr>
                <w:sz w:val="22"/>
                <w:lang w:eastAsia="nb-NO"/>
              </w:rPr>
            </w:pPr>
            <w:r w:rsidRPr="007E31BF">
              <w:rPr>
                <w:sz w:val="22"/>
                <w:lang w:eastAsia="nb-NO"/>
              </w:rPr>
              <w:t>Nafn:</w:t>
            </w:r>
          </w:p>
        </w:tc>
        <w:tc>
          <w:tcPr>
            <w:tcW w:w="2835" w:type="dxa"/>
            <w:tcBorders>
              <w:top w:val="single" w:sz="4" w:space="0" w:color="auto"/>
            </w:tcBorders>
          </w:tcPr>
          <w:p w14:paraId="097621F6" w14:textId="2AADE34E" w:rsidR="00B735CF" w:rsidRPr="007E31BF" w:rsidRDefault="005C2FAC">
            <w:pPr>
              <w:jc w:val="both"/>
              <w:rPr>
                <w:sz w:val="22"/>
                <w:lang w:eastAsia="nb-NO"/>
              </w:rPr>
            </w:pPr>
            <w:r w:rsidRPr="007E31BF">
              <w:rPr>
                <w:sz w:val="22"/>
                <w:lang w:eastAsia="nb-NO"/>
              </w:rPr>
              <w:t>Netfang</w:t>
            </w:r>
            <w:r w:rsidR="00772926">
              <w:rPr>
                <w:sz w:val="22"/>
                <w:lang w:eastAsia="nb-NO"/>
              </w:rPr>
              <w:t>:</w:t>
            </w:r>
          </w:p>
        </w:tc>
        <w:tc>
          <w:tcPr>
            <w:tcW w:w="1418" w:type="dxa"/>
            <w:tcBorders>
              <w:top w:val="single" w:sz="4" w:space="0" w:color="auto"/>
            </w:tcBorders>
          </w:tcPr>
          <w:p w14:paraId="14018CA6" w14:textId="77777777" w:rsidR="00B735CF" w:rsidRPr="007E31BF" w:rsidRDefault="005C2FAC">
            <w:pPr>
              <w:jc w:val="both"/>
              <w:rPr>
                <w:sz w:val="22"/>
                <w:lang w:eastAsia="nb-NO"/>
              </w:rPr>
            </w:pPr>
            <w:r w:rsidRPr="007E31BF">
              <w:rPr>
                <w:sz w:val="22"/>
                <w:lang w:eastAsia="nb-NO"/>
              </w:rPr>
              <w:t>Sími:</w:t>
            </w:r>
          </w:p>
        </w:tc>
        <w:tc>
          <w:tcPr>
            <w:tcW w:w="1418" w:type="dxa"/>
            <w:tcBorders>
              <w:top w:val="single" w:sz="4" w:space="0" w:color="auto"/>
              <w:right w:val="single" w:sz="4" w:space="0" w:color="auto"/>
            </w:tcBorders>
          </w:tcPr>
          <w:p w14:paraId="1A7D6B36" w14:textId="06372B5F" w:rsidR="00B735CF" w:rsidRPr="007E31BF" w:rsidRDefault="005C2FAC">
            <w:pPr>
              <w:jc w:val="both"/>
              <w:rPr>
                <w:sz w:val="22"/>
                <w:lang w:eastAsia="nb-NO"/>
              </w:rPr>
            </w:pPr>
            <w:r w:rsidRPr="007E31BF">
              <w:rPr>
                <w:sz w:val="22"/>
                <w:lang w:eastAsia="nb-NO"/>
              </w:rPr>
              <w:t>Farsími</w:t>
            </w:r>
            <w:r w:rsidR="00772926">
              <w:rPr>
                <w:sz w:val="22"/>
                <w:lang w:eastAsia="nb-NO"/>
              </w:rPr>
              <w:t>:</w:t>
            </w:r>
          </w:p>
        </w:tc>
      </w:tr>
      <w:tr w:rsidR="00B735CF" w:rsidRPr="007E31BF" w14:paraId="1642A68E" w14:textId="77777777">
        <w:tc>
          <w:tcPr>
            <w:tcW w:w="3005" w:type="dxa"/>
            <w:tcBorders>
              <w:left w:val="single" w:sz="4" w:space="0" w:color="auto"/>
              <w:bottom w:val="single" w:sz="4" w:space="0" w:color="auto"/>
            </w:tcBorders>
          </w:tcPr>
          <w:p w14:paraId="4548BD93" w14:textId="77777777" w:rsidR="00B735CF" w:rsidRPr="00017C28" w:rsidRDefault="005C2FAC">
            <w:pPr>
              <w:jc w:val="both"/>
              <w:rPr>
                <w:sz w:val="22"/>
                <w:highlight w:val="cyan"/>
                <w:lang w:eastAsia="nb-NO"/>
              </w:rPr>
            </w:pPr>
            <w:r w:rsidRPr="00017C28">
              <w:rPr>
                <w:sz w:val="22"/>
                <w:highlight w:val="cyan"/>
                <w:lang w:eastAsia="nb-NO"/>
              </w:rPr>
              <w:t>X</w:t>
            </w:r>
          </w:p>
        </w:tc>
        <w:tc>
          <w:tcPr>
            <w:tcW w:w="2835" w:type="dxa"/>
            <w:tcBorders>
              <w:bottom w:val="single" w:sz="4" w:space="0" w:color="auto"/>
            </w:tcBorders>
          </w:tcPr>
          <w:p w14:paraId="129D8E24" w14:textId="77777777" w:rsidR="00B735CF" w:rsidRPr="00017C28" w:rsidRDefault="005C2FAC">
            <w:pPr>
              <w:jc w:val="both"/>
              <w:rPr>
                <w:sz w:val="22"/>
                <w:highlight w:val="cyan"/>
                <w:lang w:eastAsia="nb-NO"/>
              </w:rPr>
            </w:pPr>
            <w:r w:rsidRPr="00017C28">
              <w:rPr>
                <w:sz w:val="22"/>
                <w:highlight w:val="cyan"/>
                <w:lang w:eastAsia="nb-NO"/>
              </w:rPr>
              <w:t>X</w:t>
            </w:r>
          </w:p>
        </w:tc>
        <w:tc>
          <w:tcPr>
            <w:tcW w:w="1418" w:type="dxa"/>
            <w:tcBorders>
              <w:bottom w:val="single" w:sz="4" w:space="0" w:color="auto"/>
            </w:tcBorders>
          </w:tcPr>
          <w:p w14:paraId="4162B778" w14:textId="77777777" w:rsidR="00B735CF" w:rsidRPr="00017C28" w:rsidRDefault="005C2FAC">
            <w:pPr>
              <w:jc w:val="both"/>
              <w:rPr>
                <w:sz w:val="22"/>
                <w:highlight w:val="cyan"/>
                <w:lang w:eastAsia="nb-NO"/>
              </w:rPr>
            </w:pPr>
            <w:r w:rsidRPr="00017C28">
              <w:rPr>
                <w:sz w:val="22"/>
                <w:highlight w:val="cyan"/>
                <w:lang w:eastAsia="nb-NO"/>
              </w:rPr>
              <w:t>X</w:t>
            </w:r>
          </w:p>
        </w:tc>
        <w:tc>
          <w:tcPr>
            <w:tcW w:w="1418" w:type="dxa"/>
            <w:tcBorders>
              <w:bottom w:val="single" w:sz="4" w:space="0" w:color="auto"/>
              <w:right w:val="single" w:sz="4" w:space="0" w:color="auto"/>
            </w:tcBorders>
          </w:tcPr>
          <w:p w14:paraId="03255FDF" w14:textId="77777777" w:rsidR="00B735CF" w:rsidRPr="00017C28" w:rsidRDefault="005C2FAC">
            <w:pPr>
              <w:jc w:val="both"/>
              <w:rPr>
                <w:sz w:val="22"/>
                <w:highlight w:val="cyan"/>
                <w:lang w:eastAsia="nb-NO"/>
              </w:rPr>
            </w:pPr>
            <w:r w:rsidRPr="00017C28">
              <w:rPr>
                <w:sz w:val="22"/>
                <w:highlight w:val="cyan"/>
                <w:lang w:eastAsia="nb-NO"/>
              </w:rPr>
              <w:t>X</w:t>
            </w:r>
          </w:p>
        </w:tc>
      </w:tr>
      <w:tr w:rsidR="00B735CF" w:rsidRPr="007E31BF" w14:paraId="15FC6071" w14:textId="77777777">
        <w:tc>
          <w:tcPr>
            <w:tcW w:w="3005" w:type="dxa"/>
            <w:tcBorders>
              <w:top w:val="single" w:sz="4" w:space="0" w:color="auto"/>
            </w:tcBorders>
          </w:tcPr>
          <w:p w14:paraId="44FCDC81" w14:textId="77777777" w:rsidR="00B735CF" w:rsidRPr="007E31BF" w:rsidRDefault="00B735CF">
            <w:pPr>
              <w:jc w:val="both"/>
              <w:rPr>
                <w:sz w:val="22"/>
                <w:lang w:eastAsia="nb-NO"/>
              </w:rPr>
            </w:pPr>
          </w:p>
        </w:tc>
        <w:tc>
          <w:tcPr>
            <w:tcW w:w="2835" w:type="dxa"/>
            <w:tcBorders>
              <w:top w:val="single" w:sz="4" w:space="0" w:color="auto"/>
            </w:tcBorders>
          </w:tcPr>
          <w:p w14:paraId="33A4268B" w14:textId="77777777" w:rsidR="00B735CF" w:rsidRPr="007E31BF" w:rsidRDefault="00B735CF">
            <w:pPr>
              <w:jc w:val="both"/>
              <w:rPr>
                <w:sz w:val="22"/>
                <w:lang w:eastAsia="nb-NO"/>
              </w:rPr>
            </w:pPr>
          </w:p>
        </w:tc>
        <w:tc>
          <w:tcPr>
            <w:tcW w:w="1418" w:type="dxa"/>
            <w:tcBorders>
              <w:top w:val="single" w:sz="4" w:space="0" w:color="auto"/>
            </w:tcBorders>
          </w:tcPr>
          <w:p w14:paraId="3B6768A1" w14:textId="77777777" w:rsidR="00B735CF" w:rsidRPr="007E31BF" w:rsidRDefault="00B735CF">
            <w:pPr>
              <w:jc w:val="both"/>
              <w:rPr>
                <w:sz w:val="22"/>
                <w:lang w:eastAsia="nb-NO"/>
              </w:rPr>
            </w:pPr>
          </w:p>
        </w:tc>
        <w:tc>
          <w:tcPr>
            <w:tcW w:w="1418" w:type="dxa"/>
            <w:tcBorders>
              <w:top w:val="single" w:sz="4" w:space="0" w:color="auto"/>
            </w:tcBorders>
          </w:tcPr>
          <w:p w14:paraId="0925C2EE" w14:textId="77777777" w:rsidR="00B735CF" w:rsidRPr="007E31BF" w:rsidRDefault="00B735CF">
            <w:pPr>
              <w:jc w:val="both"/>
              <w:rPr>
                <w:sz w:val="22"/>
                <w:lang w:eastAsia="nb-NO"/>
              </w:rPr>
            </w:pPr>
          </w:p>
        </w:tc>
      </w:tr>
      <w:tr w:rsidR="00B735CF" w:rsidRPr="007E31BF" w14:paraId="0E0C9423" w14:textId="77777777">
        <w:tc>
          <w:tcPr>
            <w:tcW w:w="3005" w:type="dxa"/>
          </w:tcPr>
          <w:p w14:paraId="77D173F3" w14:textId="77777777" w:rsidR="00B735CF" w:rsidRPr="007E31BF" w:rsidRDefault="00B735CF">
            <w:pPr>
              <w:jc w:val="both"/>
              <w:rPr>
                <w:sz w:val="22"/>
                <w:lang w:eastAsia="nb-NO"/>
              </w:rPr>
            </w:pPr>
          </w:p>
        </w:tc>
        <w:tc>
          <w:tcPr>
            <w:tcW w:w="2835" w:type="dxa"/>
          </w:tcPr>
          <w:p w14:paraId="395A28DD" w14:textId="77777777" w:rsidR="00B735CF" w:rsidRPr="007E31BF" w:rsidRDefault="00B735CF">
            <w:pPr>
              <w:jc w:val="both"/>
              <w:rPr>
                <w:sz w:val="22"/>
                <w:lang w:eastAsia="nb-NO"/>
              </w:rPr>
            </w:pPr>
          </w:p>
        </w:tc>
        <w:tc>
          <w:tcPr>
            <w:tcW w:w="1418" w:type="dxa"/>
          </w:tcPr>
          <w:p w14:paraId="52DE7C3A" w14:textId="77777777" w:rsidR="00B735CF" w:rsidRPr="007E31BF" w:rsidRDefault="00B735CF">
            <w:pPr>
              <w:jc w:val="both"/>
              <w:rPr>
                <w:sz w:val="22"/>
                <w:lang w:eastAsia="nb-NO"/>
              </w:rPr>
            </w:pPr>
          </w:p>
        </w:tc>
        <w:tc>
          <w:tcPr>
            <w:tcW w:w="1418" w:type="dxa"/>
          </w:tcPr>
          <w:p w14:paraId="3C50A406" w14:textId="77777777" w:rsidR="00B735CF" w:rsidRPr="007E31BF" w:rsidRDefault="00B735CF">
            <w:pPr>
              <w:jc w:val="both"/>
              <w:rPr>
                <w:sz w:val="22"/>
                <w:lang w:eastAsia="nb-NO"/>
              </w:rPr>
            </w:pPr>
          </w:p>
        </w:tc>
      </w:tr>
      <w:tr w:rsidR="00B735CF" w:rsidRPr="007E31BF" w14:paraId="139BC854" w14:textId="77777777">
        <w:tc>
          <w:tcPr>
            <w:tcW w:w="3005" w:type="dxa"/>
            <w:tcBorders>
              <w:bottom w:val="single" w:sz="4" w:space="0" w:color="auto"/>
            </w:tcBorders>
          </w:tcPr>
          <w:p w14:paraId="2DE83049" w14:textId="77777777" w:rsidR="00B735CF" w:rsidRPr="007E31BF" w:rsidRDefault="005C2FAC">
            <w:pPr>
              <w:jc w:val="both"/>
              <w:rPr>
                <w:b/>
                <w:sz w:val="22"/>
                <w:lang w:eastAsia="nb-NO"/>
              </w:rPr>
            </w:pPr>
            <w:r w:rsidRPr="007E31BF">
              <w:rPr>
                <w:b/>
                <w:sz w:val="22"/>
                <w:lang w:eastAsia="nb-NO"/>
              </w:rPr>
              <w:t>Af hálfu umsýsluaðila:</w:t>
            </w:r>
          </w:p>
        </w:tc>
        <w:tc>
          <w:tcPr>
            <w:tcW w:w="2835" w:type="dxa"/>
            <w:tcBorders>
              <w:bottom w:val="single" w:sz="4" w:space="0" w:color="auto"/>
            </w:tcBorders>
          </w:tcPr>
          <w:p w14:paraId="3F912E85" w14:textId="77777777" w:rsidR="00B735CF" w:rsidRPr="007E31BF" w:rsidRDefault="00B735CF">
            <w:pPr>
              <w:jc w:val="both"/>
              <w:rPr>
                <w:sz w:val="22"/>
                <w:lang w:eastAsia="nb-NO"/>
              </w:rPr>
            </w:pPr>
          </w:p>
        </w:tc>
        <w:tc>
          <w:tcPr>
            <w:tcW w:w="1418" w:type="dxa"/>
            <w:tcBorders>
              <w:bottom w:val="single" w:sz="4" w:space="0" w:color="auto"/>
            </w:tcBorders>
          </w:tcPr>
          <w:p w14:paraId="3FB28187" w14:textId="77777777" w:rsidR="00B735CF" w:rsidRPr="007E31BF" w:rsidRDefault="00B735CF">
            <w:pPr>
              <w:jc w:val="both"/>
              <w:rPr>
                <w:sz w:val="22"/>
                <w:lang w:eastAsia="nb-NO"/>
              </w:rPr>
            </w:pPr>
          </w:p>
        </w:tc>
        <w:tc>
          <w:tcPr>
            <w:tcW w:w="1418" w:type="dxa"/>
            <w:tcBorders>
              <w:bottom w:val="single" w:sz="4" w:space="0" w:color="auto"/>
            </w:tcBorders>
          </w:tcPr>
          <w:p w14:paraId="3E1FF062" w14:textId="77777777" w:rsidR="00B735CF" w:rsidRPr="007E31BF" w:rsidRDefault="00B735CF">
            <w:pPr>
              <w:jc w:val="both"/>
              <w:rPr>
                <w:sz w:val="22"/>
                <w:lang w:eastAsia="nb-NO"/>
              </w:rPr>
            </w:pPr>
          </w:p>
        </w:tc>
      </w:tr>
      <w:tr w:rsidR="00B735CF" w:rsidRPr="007E31BF" w14:paraId="5A60E82D" w14:textId="77777777">
        <w:tc>
          <w:tcPr>
            <w:tcW w:w="3005" w:type="dxa"/>
            <w:tcBorders>
              <w:top w:val="single" w:sz="4" w:space="0" w:color="auto"/>
              <w:left w:val="single" w:sz="4" w:space="0" w:color="auto"/>
            </w:tcBorders>
          </w:tcPr>
          <w:p w14:paraId="769B0B81" w14:textId="77777777" w:rsidR="00B735CF" w:rsidRPr="007E31BF" w:rsidRDefault="005C2FAC">
            <w:pPr>
              <w:jc w:val="both"/>
              <w:rPr>
                <w:sz w:val="22"/>
                <w:lang w:eastAsia="nb-NO"/>
              </w:rPr>
            </w:pPr>
            <w:r w:rsidRPr="007E31BF">
              <w:rPr>
                <w:sz w:val="22"/>
                <w:lang w:eastAsia="nb-NO"/>
              </w:rPr>
              <w:t>Nafn:</w:t>
            </w:r>
          </w:p>
        </w:tc>
        <w:tc>
          <w:tcPr>
            <w:tcW w:w="2835" w:type="dxa"/>
            <w:tcBorders>
              <w:top w:val="single" w:sz="4" w:space="0" w:color="auto"/>
            </w:tcBorders>
          </w:tcPr>
          <w:p w14:paraId="351540F6" w14:textId="61F8666B" w:rsidR="00B735CF" w:rsidRPr="007E31BF" w:rsidRDefault="005C2FAC">
            <w:pPr>
              <w:jc w:val="both"/>
              <w:rPr>
                <w:sz w:val="22"/>
                <w:lang w:eastAsia="nb-NO"/>
              </w:rPr>
            </w:pPr>
            <w:r w:rsidRPr="007E31BF">
              <w:rPr>
                <w:sz w:val="22"/>
                <w:lang w:eastAsia="nb-NO"/>
              </w:rPr>
              <w:t>Netfang</w:t>
            </w:r>
            <w:r w:rsidR="004970AB">
              <w:rPr>
                <w:sz w:val="22"/>
                <w:lang w:eastAsia="nb-NO"/>
              </w:rPr>
              <w:t>:</w:t>
            </w:r>
          </w:p>
        </w:tc>
        <w:tc>
          <w:tcPr>
            <w:tcW w:w="1418" w:type="dxa"/>
            <w:tcBorders>
              <w:top w:val="single" w:sz="4" w:space="0" w:color="auto"/>
            </w:tcBorders>
          </w:tcPr>
          <w:p w14:paraId="0B69E2D4" w14:textId="77777777" w:rsidR="00B735CF" w:rsidRPr="007E31BF" w:rsidRDefault="005C2FAC">
            <w:pPr>
              <w:jc w:val="both"/>
              <w:rPr>
                <w:sz w:val="22"/>
                <w:lang w:eastAsia="nb-NO"/>
              </w:rPr>
            </w:pPr>
            <w:r w:rsidRPr="007E31BF">
              <w:rPr>
                <w:sz w:val="22"/>
                <w:lang w:eastAsia="nb-NO"/>
              </w:rPr>
              <w:t>Sími:</w:t>
            </w:r>
          </w:p>
        </w:tc>
        <w:tc>
          <w:tcPr>
            <w:tcW w:w="1418" w:type="dxa"/>
            <w:tcBorders>
              <w:top w:val="single" w:sz="4" w:space="0" w:color="auto"/>
              <w:right w:val="single" w:sz="4" w:space="0" w:color="auto"/>
            </w:tcBorders>
          </w:tcPr>
          <w:p w14:paraId="782FA119" w14:textId="7D8A1AF2" w:rsidR="00B735CF" w:rsidRPr="007E31BF" w:rsidRDefault="005C2FAC">
            <w:pPr>
              <w:jc w:val="both"/>
              <w:rPr>
                <w:sz w:val="22"/>
                <w:lang w:eastAsia="nb-NO"/>
              </w:rPr>
            </w:pPr>
            <w:r w:rsidRPr="007E31BF">
              <w:rPr>
                <w:sz w:val="22"/>
                <w:lang w:eastAsia="nb-NO"/>
              </w:rPr>
              <w:t>Farsími</w:t>
            </w:r>
            <w:r w:rsidR="004970AB">
              <w:rPr>
                <w:sz w:val="22"/>
                <w:lang w:eastAsia="nb-NO"/>
              </w:rPr>
              <w:t>:</w:t>
            </w:r>
          </w:p>
        </w:tc>
      </w:tr>
      <w:tr w:rsidR="00B735CF" w:rsidRPr="007E31BF" w14:paraId="52B7DFE3" w14:textId="77777777">
        <w:tc>
          <w:tcPr>
            <w:tcW w:w="3005" w:type="dxa"/>
            <w:tcBorders>
              <w:left w:val="single" w:sz="4" w:space="0" w:color="auto"/>
              <w:bottom w:val="single" w:sz="4" w:space="0" w:color="auto"/>
            </w:tcBorders>
          </w:tcPr>
          <w:p w14:paraId="13FA4090" w14:textId="771C4926" w:rsidR="00B735CF" w:rsidRPr="007E31BF" w:rsidRDefault="009D465F">
            <w:pPr>
              <w:jc w:val="both"/>
              <w:rPr>
                <w:sz w:val="22"/>
                <w:lang w:eastAsia="nb-NO"/>
              </w:rPr>
            </w:pPr>
            <w:r w:rsidRPr="00017C28">
              <w:rPr>
                <w:sz w:val="22"/>
                <w:highlight w:val="cyan"/>
                <w:lang w:eastAsia="nb-NO"/>
              </w:rPr>
              <w:t>X</w:t>
            </w:r>
          </w:p>
        </w:tc>
        <w:tc>
          <w:tcPr>
            <w:tcW w:w="2835" w:type="dxa"/>
            <w:tcBorders>
              <w:bottom w:val="single" w:sz="4" w:space="0" w:color="auto"/>
            </w:tcBorders>
          </w:tcPr>
          <w:p w14:paraId="028B7F7A" w14:textId="0184793D" w:rsidR="00B735CF" w:rsidRPr="007E31BF" w:rsidRDefault="009D465F">
            <w:pPr>
              <w:jc w:val="both"/>
              <w:rPr>
                <w:sz w:val="22"/>
                <w:lang w:eastAsia="nb-NO"/>
              </w:rPr>
            </w:pPr>
            <w:r w:rsidRPr="00017C28">
              <w:rPr>
                <w:sz w:val="22"/>
                <w:highlight w:val="cyan"/>
                <w:lang w:eastAsia="nb-NO"/>
              </w:rPr>
              <w:t>X</w:t>
            </w:r>
          </w:p>
        </w:tc>
        <w:tc>
          <w:tcPr>
            <w:tcW w:w="1418" w:type="dxa"/>
            <w:tcBorders>
              <w:bottom w:val="single" w:sz="4" w:space="0" w:color="auto"/>
            </w:tcBorders>
          </w:tcPr>
          <w:p w14:paraId="3CA61069" w14:textId="2EDE7F0A" w:rsidR="00B735CF" w:rsidRPr="007E31BF" w:rsidRDefault="009D465F">
            <w:pPr>
              <w:jc w:val="both"/>
              <w:rPr>
                <w:sz w:val="22"/>
                <w:lang w:eastAsia="nb-NO"/>
              </w:rPr>
            </w:pPr>
            <w:r w:rsidRPr="00017C28">
              <w:rPr>
                <w:sz w:val="22"/>
                <w:highlight w:val="cyan"/>
                <w:lang w:eastAsia="nb-NO"/>
              </w:rPr>
              <w:t>X</w:t>
            </w:r>
          </w:p>
        </w:tc>
        <w:tc>
          <w:tcPr>
            <w:tcW w:w="1418" w:type="dxa"/>
            <w:tcBorders>
              <w:bottom w:val="single" w:sz="4" w:space="0" w:color="auto"/>
              <w:right w:val="single" w:sz="4" w:space="0" w:color="auto"/>
            </w:tcBorders>
          </w:tcPr>
          <w:p w14:paraId="49D0629D" w14:textId="73965B28" w:rsidR="00B735CF" w:rsidRPr="007E31BF" w:rsidRDefault="009D465F">
            <w:pPr>
              <w:jc w:val="both"/>
              <w:rPr>
                <w:sz w:val="22"/>
                <w:lang w:eastAsia="nb-NO"/>
              </w:rPr>
            </w:pPr>
            <w:r w:rsidRPr="00017C28">
              <w:rPr>
                <w:sz w:val="22"/>
                <w:highlight w:val="cyan"/>
                <w:lang w:eastAsia="nb-NO"/>
              </w:rPr>
              <w:t>X</w:t>
            </w:r>
          </w:p>
        </w:tc>
      </w:tr>
      <w:tr w:rsidR="00B735CF" w:rsidRPr="007E31BF" w14:paraId="7314E3A0" w14:textId="77777777">
        <w:tc>
          <w:tcPr>
            <w:tcW w:w="3005" w:type="dxa"/>
            <w:tcBorders>
              <w:top w:val="single" w:sz="4" w:space="0" w:color="auto"/>
            </w:tcBorders>
          </w:tcPr>
          <w:p w14:paraId="49D586F3" w14:textId="77777777" w:rsidR="00B735CF" w:rsidRPr="007E31BF" w:rsidRDefault="00B735CF">
            <w:pPr>
              <w:jc w:val="both"/>
              <w:rPr>
                <w:sz w:val="22"/>
                <w:lang w:eastAsia="nb-NO"/>
              </w:rPr>
            </w:pPr>
          </w:p>
        </w:tc>
        <w:tc>
          <w:tcPr>
            <w:tcW w:w="2835" w:type="dxa"/>
            <w:tcBorders>
              <w:top w:val="single" w:sz="4" w:space="0" w:color="auto"/>
            </w:tcBorders>
          </w:tcPr>
          <w:p w14:paraId="1FA6FCD5" w14:textId="77777777" w:rsidR="00B735CF" w:rsidRPr="007E31BF" w:rsidRDefault="00B735CF">
            <w:pPr>
              <w:jc w:val="both"/>
              <w:rPr>
                <w:sz w:val="22"/>
                <w:lang w:eastAsia="nb-NO"/>
              </w:rPr>
            </w:pPr>
          </w:p>
        </w:tc>
        <w:tc>
          <w:tcPr>
            <w:tcW w:w="1418" w:type="dxa"/>
            <w:tcBorders>
              <w:top w:val="single" w:sz="4" w:space="0" w:color="auto"/>
            </w:tcBorders>
          </w:tcPr>
          <w:p w14:paraId="643E4813" w14:textId="77777777" w:rsidR="00B735CF" w:rsidRPr="007E31BF" w:rsidRDefault="00B735CF">
            <w:pPr>
              <w:jc w:val="both"/>
              <w:rPr>
                <w:sz w:val="22"/>
                <w:lang w:eastAsia="nb-NO"/>
              </w:rPr>
            </w:pPr>
          </w:p>
        </w:tc>
        <w:tc>
          <w:tcPr>
            <w:tcW w:w="1418" w:type="dxa"/>
            <w:tcBorders>
              <w:top w:val="single" w:sz="4" w:space="0" w:color="auto"/>
            </w:tcBorders>
          </w:tcPr>
          <w:p w14:paraId="445FF2CB" w14:textId="77777777" w:rsidR="00B735CF" w:rsidRPr="007E31BF" w:rsidRDefault="00B735CF">
            <w:pPr>
              <w:jc w:val="both"/>
              <w:rPr>
                <w:sz w:val="22"/>
                <w:lang w:eastAsia="nb-NO"/>
              </w:rPr>
            </w:pPr>
          </w:p>
        </w:tc>
      </w:tr>
      <w:tr w:rsidR="00B735CF" w:rsidRPr="007E31BF" w14:paraId="036D5B01" w14:textId="77777777">
        <w:tc>
          <w:tcPr>
            <w:tcW w:w="3005" w:type="dxa"/>
          </w:tcPr>
          <w:p w14:paraId="79A258F4" w14:textId="77777777" w:rsidR="00B735CF" w:rsidRPr="007E31BF" w:rsidRDefault="00B735CF">
            <w:pPr>
              <w:jc w:val="both"/>
              <w:rPr>
                <w:sz w:val="22"/>
                <w:lang w:eastAsia="nb-NO"/>
              </w:rPr>
            </w:pPr>
          </w:p>
        </w:tc>
        <w:tc>
          <w:tcPr>
            <w:tcW w:w="2835" w:type="dxa"/>
          </w:tcPr>
          <w:p w14:paraId="643B8266" w14:textId="77777777" w:rsidR="00B735CF" w:rsidRPr="007E31BF" w:rsidRDefault="00B735CF">
            <w:pPr>
              <w:jc w:val="both"/>
              <w:rPr>
                <w:sz w:val="22"/>
                <w:lang w:eastAsia="nb-NO"/>
              </w:rPr>
            </w:pPr>
          </w:p>
        </w:tc>
        <w:tc>
          <w:tcPr>
            <w:tcW w:w="1418" w:type="dxa"/>
          </w:tcPr>
          <w:p w14:paraId="5A066356" w14:textId="77777777" w:rsidR="00B735CF" w:rsidRPr="007E31BF" w:rsidRDefault="00B735CF">
            <w:pPr>
              <w:jc w:val="both"/>
              <w:rPr>
                <w:sz w:val="22"/>
                <w:lang w:eastAsia="nb-NO"/>
              </w:rPr>
            </w:pPr>
          </w:p>
        </w:tc>
        <w:tc>
          <w:tcPr>
            <w:tcW w:w="1418" w:type="dxa"/>
          </w:tcPr>
          <w:p w14:paraId="421DC3BE" w14:textId="77777777" w:rsidR="00B735CF" w:rsidRPr="007E31BF" w:rsidRDefault="00B735CF">
            <w:pPr>
              <w:jc w:val="both"/>
              <w:rPr>
                <w:sz w:val="22"/>
                <w:lang w:eastAsia="nb-NO"/>
              </w:rPr>
            </w:pPr>
          </w:p>
        </w:tc>
      </w:tr>
    </w:tbl>
    <w:p w14:paraId="139868D9" w14:textId="77777777" w:rsidR="00B735CF" w:rsidRPr="007E31BF" w:rsidRDefault="00B735CF">
      <w:pPr>
        <w:spacing w:after="0" w:line="240" w:lineRule="auto"/>
        <w:jc w:val="both"/>
        <w:rPr>
          <w:rFonts w:ascii="Times New Roman"/>
          <w:szCs w:val="20"/>
          <w:lang w:eastAsia="nb-NO"/>
        </w:rPr>
      </w:pPr>
    </w:p>
    <w:p w14:paraId="58FAF8D0" w14:textId="495785D1" w:rsidR="00B735CF" w:rsidRDefault="005C2FAC">
      <w:pPr>
        <w:spacing w:after="0" w:line="240" w:lineRule="auto"/>
        <w:ind w:left="576"/>
        <w:jc w:val="both"/>
        <w:rPr>
          <w:rFonts w:ascii="Times New Roman"/>
          <w:szCs w:val="20"/>
          <w:lang w:eastAsia="nb-NO"/>
        </w:rPr>
      </w:pPr>
      <w:r>
        <w:rPr>
          <w:rFonts w:ascii="Times New Roman"/>
          <w:szCs w:val="20"/>
          <w:lang w:eastAsia="nb-NO"/>
        </w:rPr>
        <w:t xml:space="preserve">Samið skal í </w:t>
      </w:r>
      <w:r w:rsidR="00884573">
        <w:rPr>
          <w:rFonts w:ascii="Times New Roman"/>
          <w:szCs w:val="20"/>
          <w:lang w:eastAsia="nb-NO"/>
        </w:rPr>
        <w:t>einstaklingssamningi um NPA</w:t>
      </w:r>
      <w:r>
        <w:rPr>
          <w:rFonts w:ascii="Times New Roman"/>
          <w:szCs w:val="20"/>
          <w:lang w:eastAsia="nb-NO"/>
        </w:rPr>
        <w:t xml:space="preserve"> um fulltrúa samningsaðila hvað varðar framkvæmd þess samnings.</w:t>
      </w:r>
    </w:p>
    <w:p w14:paraId="2F28354E" w14:textId="77777777" w:rsidR="00B735CF" w:rsidRDefault="00B735CF">
      <w:pPr>
        <w:spacing w:after="0" w:line="240" w:lineRule="auto"/>
        <w:ind w:left="576"/>
        <w:jc w:val="both"/>
        <w:rPr>
          <w:rFonts w:ascii="Times New Roman"/>
          <w:szCs w:val="20"/>
          <w:lang w:eastAsia="nb-NO"/>
        </w:rPr>
      </w:pPr>
    </w:p>
    <w:p w14:paraId="69203C3A"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Tilkynnt skal skriflega um breytingar á fulltrúa samningsaðila.</w:t>
      </w:r>
    </w:p>
    <w:p w14:paraId="05DD31FC" w14:textId="77777777" w:rsidR="00B735CF" w:rsidRDefault="00B735CF">
      <w:pPr>
        <w:spacing w:after="0" w:line="240" w:lineRule="auto"/>
        <w:ind w:left="576"/>
        <w:jc w:val="both"/>
        <w:rPr>
          <w:rFonts w:ascii="Times New Roman"/>
          <w:szCs w:val="20"/>
          <w:lang w:eastAsia="nb-NO"/>
        </w:rPr>
      </w:pPr>
    </w:p>
    <w:p w14:paraId="163DA46B"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t>Senda skal fulltrúum samningsaðila viðvaranir, kröfur og aðrar tilkynningar á grundvelli samningsins. Staðfesta skal tilkynningu/viðvörun skriflega.</w:t>
      </w:r>
    </w:p>
    <w:p w14:paraId="3359DB01" w14:textId="77777777" w:rsidR="00B735CF" w:rsidRDefault="005C2FAC">
      <w:pPr>
        <w:spacing w:after="0" w:line="240" w:lineRule="auto"/>
        <w:ind w:left="576"/>
        <w:jc w:val="both"/>
        <w:rPr>
          <w:rFonts w:ascii="Times New Roman"/>
          <w:szCs w:val="20"/>
          <w:lang w:eastAsia="nb-NO"/>
        </w:rPr>
      </w:pPr>
      <w:r>
        <w:rPr>
          <w:rFonts w:ascii="Times New Roman"/>
          <w:szCs w:val="20"/>
          <w:lang w:eastAsia="nb-NO"/>
        </w:rPr>
        <w:lastRenderedPageBreak/>
        <w:br/>
        <w:t>Samningurinn er gerður í tveimur eintökum og er eitt eintak í vörslu hvors samningsaðila.</w:t>
      </w:r>
    </w:p>
    <w:p w14:paraId="564D2129" w14:textId="77777777" w:rsidR="00B735CF" w:rsidRDefault="00B735CF">
      <w:pPr>
        <w:spacing w:after="0" w:line="240" w:lineRule="auto"/>
        <w:ind w:left="576"/>
        <w:jc w:val="both"/>
        <w:rPr>
          <w:rFonts w:ascii="Times New Roman"/>
          <w:szCs w:val="20"/>
          <w:lang w:eastAsia="nb-NO"/>
        </w:rPr>
      </w:pPr>
    </w:p>
    <w:p w14:paraId="6EB76DF0" w14:textId="77777777" w:rsidR="00B735CF" w:rsidRDefault="00B735CF">
      <w:pPr>
        <w:spacing w:after="0" w:line="240" w:lineRule="auto"/>
        <w:ind w:left="576"/>
        <w:jc w:val="both"/>
        <w:rPr>
          <w:rFonts w:ascii="Times New Roman"/>
          <w:szCs w:val="20"/>
          <w:lang w:eastAsia="nb-NO"/>
        </w:rPr>
      </w:pPr>
    </w:p>
    <w:p w14:paraId="2089E41F" w14:textId="77777777" w:rsidR="00B735CF" w:rsidRDefault="00B735CF">
      <w:pPr>
        <w:spacing w:after="0" w:line="240" w:lineRule="auto"/>
        <w:ind w:left="576"/>
        <w:jc w:val="both"/>
        <w:rPr>
          <w:rFonts w:ascii="Times New Roman"/>
          <w:szCs w:val="20"/>
          <w:lang w:eastAsia="nb-NO"/>
        </w:rPr>
      </w:pPr>
    </w:p>
    <w:p w14:paraId="1D32B7FB" w14:textId="77777777" w:rsidR="00B735CF" w:rsidRDefault="005C2FAC">
      <w:pPr>
        <w:spacing w:after="0" w:line="240" w:lineRule="auto"/>
        <w:ind w:left="576"/>
        <w:jc w:val="center"/>
        <w:rPr>
          <w:rFonts w:ascii="Times New Roman"/>
          <w:szCs w:val="20"/>
          <w:lang w:eastAsia="nb-NO"/>
        </w:rPr>
      </w:pPr>
      <w:r>
        <w:rPr>
          <w:rFonts w:ascii="Times New Roman"/>
          <w:szCs w:val="20"/>
          <w:lang w:eastAsia="nb-NO"/>
        </w:rPr>
        <w:t>Staður, dagsetning.</w:t>
      </w:r>
    </w:p>
    <w:p w14:paraId="01B6BEAE" w14:textId="77777777" w:rsidR="00B735CF" w:rsidRDefault="00B735CF">
      <w:pPr>
        <w:spacing w:after="0" w:line="240" w:lineRule="auto"/>
        <w:ind w:left="576"/>
        <w:jc w:val="both"/>
        <w:rPr>
          <w:rFonts w:ascii="Times New Roman"/>
          <w:szCs w:val="20"/>
          <w:lang w:eastAsia="nb-NO"/>
        </w:rPr>
      </w:pPr>
    </w:p>
    <w:p w14:paraId="7875B625" w14:textId="77777777" w:rsidR="00B735CF" w:rsidRDefault="00B735CF">
      <w:pPr>
        <w:spacing w:after="0" w:line="240" w:lineRule="auto"/>
        <w:ind w:left="576"/>
        <w:jc w:val="both"/>
        <w:rPr>
          <w:rFonts w:ascii="Times New Roman"/>
          <w:szCs w:val="20"/>
          <w:lang w:eastAsia="nb-NO"/>
        </w:rPr>
      </w:pPr>
    </w:p>
    <w:p w14:paraId="60739CFD" w14:textId="77777777" w:rsidR="00B735CF" w:rsidRDefault="00B735CF">
      <w:pPr>
        <w:spacing w:after="0" w:line="240" w:lineRule="auto"/>
        <w:ind w:left="576"/>
        <w:jc w:val="both"/>
        <w:rPr>
          <w:rFonts w:ascii="Times New Roman"/>
          <w:szCs w:val="20"/>
          <w:lang w:eastAsia="nb-NO"/>
        </w:rPr>
      </w:pPr>
    </w:p>
    <w:p w14:paraId="36F1DEE1" w14:textId="77777777" w:rsidR="00B735CF" w:rsidRDefault="00B735CF">
      <w:pPr>
        <w:spacing w:after="0" w:line="240" w:lineRule="auto"/>
        <w:ind w:left="576"/>
        <w:jc w:val="both"/>
        <w:rPr>
          <w:rFonts w:ascii="Times New Roman"/>
          <w:szCs w:val="20"/>
          <w:lang w:eastAsia="nb-NO"/>
        </w:rPr>
      </w:pPr>
    </w:p>
    <w:p w14:paraId="52ABCD54" w14:textId="77777777" w:rsidR="00B735CF" w:rsidRPr="007E31BF" w:rsidRDefault="00B735CF">
      <w:pPr>
        <w:spacing w:after="0" w:line="240" w:lineRule="auto"/>
        <w:ind w:left="576"/>
        <w:jc w:val="both"/>
        <w:rPr>
          <w:rFonts w:ascii="Times New Roman"/>
          <w:szCs w:val="20"/>
          <w:lang w:eastAsia="nb-NO"/>
        </w:rPr>
      </w:pPr>
    </w:p>
    <w:p w14:paraId="6E06FAA2" w14:textId="77777777" w:rsidR="00B735CF" w:rsidRPr="007E31BF" w:rsidRDefault="00B735CF">
      <w:pPr>
        <w:spacing w:after="0" w:line="240" w:lineRule="auto"/>
        <w:ind w:left="576"/>
        <w:jc w:val="both"/>
        <w:rPr>
          <w:rFonts w:ascii="Times New Roman"/>
          <w:szCs w:val="20"/>
          <w:lang w:eastAsia="nb-NO"/>
        </w:rPr>
      </w:pPr>
    </w:p>
    <w:p w14:paraId="2DE320FE" w14:textId="77777777" w:rsidR="00B735CF" w:rsidRPr="007E31BF" w:rsidRDefault="00B735CF">
      <w:pPr>
        <w:spacing w:after="0" w:line="240" w:lineRule="auto"/>
        <w:ind w:left="576"/>
        <w:jc w:val="both"/>
        <w:rPr>
          <w:rFonts w:ascii="Times New Roman"/>
          <w:szCs w:val="20"/>
          <w:lang w:eastAsia="nb-NO"/>
        </w:rPr>
      </w:pPr>
    </w:p>
    <w:tbl>
      <w:tblPr>
        <w:tblStyle w:val="Hnitanettflu"/>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402"/>
      </w:tblGrid>
      <w:tr w:rsidR="00B735CF" w:rsidRPr="007E31BF" w14:paraId="1548DBCE" w14:textId="77777777">
        <w:tc>
          <w:tcPr>
            <w:tcW w:w="3402" w:type="dxa"/>
            <w:tcBorders>
              <w:bottom w:val="single" w:sz="4" w:space="0" w:color="auto"/>
            </w:tcBorders>
          </w:tcPr>
          <w:p w14:paraId="304A4DBB" w14:textId="3EC3E49D" w:rsidR="00B735CF" w:rsidRPr="007E31BF" w:rsidRDefault="007F3372" w:rsidP="007F3372">
            <w:pPr>
              <w:jc w:val="center"/>
              <w:rPr>
                <w:lang w:eastAsia="nb-NO"/>
              </w:rPr>
            </w:pPr>
            <w:r w:rsidRPr="00017C28">
              <w:rPr>
                <w:sz w:val="22"/>
                <w:highlight w:val="cyan"/>
                <w:lang w:eastAsia="nb-NO"/>
              </w:rPr>
              <w:t>X</w:t>
            </w:r>
          </w:p>
        </w:tc>
        <w:tc>
          <w:tcPr>
            <w:tcW w:w="1701" w:type="dxa"/>
          </w:tcPr>
          <w:p w14:paraId="2D94DC72" w14:textId="77777777" w:rsidR="00B735CF" w:rsidRPr="007E31BF" w:rsidRDefault="00B735CF">
            <w:pPr>
              <w:jc w:val="both"/>
              <w:rPr>
                <w:lang w:eastAsia="nb-NO"/>
              </w:rPr>
            </w:pPr>
          </w:p>
        </w:tc>
        <w:tc>
          <w:tcPr>
            <w:tcW w:w="3402" w:type="dxa"/>
            <w:tcBorders>
              <w:bottom w:val="single" w:sz="4" w:space="0" w:color="auto"/>
            </w:tcBorders>
          </w:tcPr>
          <w:p w14:paraId="42D9CF44" w14:textId="4B7E38B3" w:rsidR="00B735CF" w:rsidRPr="007E31BF" w:rsidRDefault="007F3372" w:rsidP="007F3372">
            <w:pPr>
              <w:jc w:val="center"/>
              <w:rPr>
                <w:lang w:eastAsia="nb-NO"/>
              </w:rPr>
            </w:pPr>
            <w:r w:rsidRPr="00017C28">
              <w:rPr>
                <w:sz w:val="22"/>
                <w:highlight w:val="cyan"/>
                <w:lang w:eastAsia="nb-NO"/>
              </w:rPr>
              <w:t>X</w:t>
            </w:r>
          </w:p>
        </w:tc>
      </w:tr>
      <w:tr w:rsidR="00B735CF" w:rsidRPr="007E31BF" w14:paraId="27252848" w14:textId="77777777">
        <w:trPr>
          <w:trHeight w:val="437"/>
        </w:trPr>
        <w:tc>
          <w:tcPr>
            <w:tcW w:w="3402" w:type="dxa"/>
            <w:tcBorders>
              <w:top w:val="single" w:sz="4" w:space="0" w:color="auto"/>
            </w:tcBorders>
            <w:vAlign w:val="center"/>
          </w:tcPr>
          <w:p w14:paraId="5E85491C" w14:textId="5F869788" w:rsidR="00B735CF" w:rsidRPr="007E31BF" w:rsidRDefault="005C2FAC">
            <w:pPr>
              <w:jc w:val="center"/>
              <w:rPr>
                <w:lang w:eastAsia="nb-NO"/>
              </w:rPr>
            </w:pPr>
            <w:r w:rsidRPr="007E31BF">
              <w:rPr>
                <w:lang w:eastAsia="nb-NO"/>
              </w:rPr>
              <w:t>F</w:t>
            </w:r>
            <w:r w:rsidR="004970AB">
              <w:rPr>
                <w:lang w:eastAsia="nb-NO"/>
              </w:rPr>
              <w:t>.</w:t>
            </w:r>
            <w:r w:rsidRPr="007E31BF">
              <w:rPr>
                <w:lang w:eastAsia="nb-NO"/>
              </w:rPr>
              <w:t>h. sveitarfélags</w:t>
            </w:r>
          </w:p>
        </w:tc>
        <w:tc>
          <w:tcPr>
            <w:tcW w:w="1701" w:type="dxa"/>
            <w:vAlign w:val="center"/>
          </w:tcPr>
          <w:p w14:paraId="3A528E17" w14:textId="77777777" w:rsidR="00B735CF" w:rsidRPr="007E31BF" w:rsidRDefault="00B735CF">
            <w:pPr>
              <w:jc w:val="center"/>
              <w:rPr>
                <w:lang w:eastAsia="nb-NO"/>
              </w:rPr>
            </w:pPr>
          </w:p>
        </w:tc>
        <w:tc>
          <w:tcPr>
            <w:tcW w:w="3402" w:type="dxa"/>
            <w:tcBorders>
              <w:top w:val="single" w:sz="4" w:space="0" w:color="auto"/>
            </w:tcBorders>
            <w:vAlign w:val="center"/>
          </w:tcPr>
          <w:p w14:paraId="0C21D6CF" w14:textId="1C2C108E" w:rsidR="00B735CF" w:rsidRPr="007E31BF" w:rsidRDefault="005C2FAC" w:rsidP="00AA24B0">
            <w:pPr>
              <w:jc w:val="center"/>
              <w:rPr>
                <w:lang w:eastAsia="nb-NO"/>
              </w:rPr>
            </w:pPr>
            <w:r w:rsidRPr="007E31BF">
              <w:rPr>
                <w:lang w:eastAsia="nb-NO"/>
              </w:rPr>
              <w:t>F</w:t>
            </w:r>
            <w:r w:rsidR="004970AB">
              <w:rPr>
                <w:lang w:eastAsia="nb-NO"/>
              </w:rPr>
              <w:t>.</w:t>
            </w:r>
            <w:r w:rsidRPr="007E31BF">
              <w:rPr>
                <w:lang w:eastAsia="nb-NO"/>
              </w:rPr>
              <w:t xml:space="preserve">h. </w:t>
            </w:r>
            <w:r w:rsidR="00AA24B0">
              <w:rPr>
                <w:lang w:eastAsia="nb-NO"/>
              </w:rPr>
              <w:t xml:space="preserve">umsýsluaðila </w:t>
            </w:r>
          </w:p>
        </w:tc>
      </w:tr>
    </w:tbl>
    <w:p w14:paraId="01363149" w14:textId="77777777" w:rsidR="00B735CF" w:rsidRPr="007E31BF" w:rsidRDefault="00B735CF">
      <w:pPr>
        <w:spacing w:after="0" w:line="240" w:lineRule="auto"/>
        <w:ind w:left="576"/>
        <w:jc w:val="both"/>
        <w:rPr>
          <w:rFonts w:ascii="Times New Roman"/>
          <w:szCs w:val="20"/>
          <w:lang w:eastAsia="nb-NO"/>
        </w:rPr>
      </w:pPr>
    </w:p>
    <w:p w14:paraId="65E7E15A" w14:textId="77777777" w:rsidR="00B735CF" w:rsidRPr="007E31BF" w:rsidRDefault="00B735CF">
      <w:pPr>
        <w:spacing w:after="0" w:line="240" w:lineRule="auto"/>
        <w:ind w:left="576"/>
        <w:jc w:val="both"/>
        <w:rPr>
          <w:rFonts w:ascii="Times New Roman"/>
          <w:szCs w:val="20"/>
          <w:lang w:eastAsia="nb-NO"/>
        </w:rPr>
      </w:pPr>
    </w:p>
    <w:p w14:paraId="598093EE" w14:textId="77777777" w:rsidR="00B735CF" w:rsidRPr="007E31BF" w:rsidRDefault="00B735CF">
      <w:pPr>
        <w:spacing w:after="0" w:line="240" w:lineRule="auto"/>
        <w:ind w:left="576"/>
        <w:jc w:val="both"/>
        <w:rPr>
          <w:rFonts w:ascii="Times New Roman"/>
          <w:szCs w:val="20"/>
          <w:lang w:eastAsia="nb-NO"/>
        </w:rPr>
      </w:pPr>
    </w:p>
    <w:p w14:paraId="3724081E" w14:textId="77777777" w:rsidR="00B735CF" w:rsidRPr="007E31BF" w:rsidRDefault="00B735CF">
      <w:pPr>
        <w:spacing w:after="0" w:line="240" w:lineRule="auto"/>
        <w:jc w:val="both"/>
        <w:rPr>
          <w:rFonts w:ascii="Times New Roman"/>
          <w:szCs w:val="20"/>
          <w:lang w:eastAsia="nb-NO"/>
        </w:rPr>
      </w:pPr>
    </w:p>
    <w:sectPr w:rsidR="00B735CF" w:rsidRPr="007E31BF">
      <w:headerReference w:type="default" r:id="rId8"/>
      <w:footerReference w:type="default" r:id="rId9"/>
      <w:footerReference w:type="first" r:id="rId10"/>
      <w:endnotePr>
        <w:numFmt w:val="decimal"/>
      </w:endnotePr>
      <w:pgSz w:w="11907" w:h="16840" w:code="9"/>
      <w:pgMar w:top="1299" w:right="1287" w:bottom="1560" w:left="1298" w:header="567"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897E" w14:textId="77777777" w:rsidR="00DC1B0C" w:rsidRDefault="00DC1B0C">
      <w:pPr>
        <w:spacing w:after="0" w:line="240" w:lineRule="auto"/>
      </w:pPr>
      <w:r>
        <w:separator/>
      </w:r>
    </w:p>
  </w:endnote>
  <w:endnote w:type="continuationSeparator" w:id="0">
    <w:p w14:paraId="06FA0D7A" w14:textId="77777777" w:rsidR="00DC1B0C" w:rsidRDefault="00DC1B0C">
      <w:pPr>
        <w:spacing w:after="0" w:line="240" w:lineRule="auto"/>
      </w:pPr>
      <w:r>
        <w:continuationSeparator/>
      </w:r>
    </w:p>
  </w:endnote>
  <w:endnote w:type="continuationNotice" w:id="1">
    <w:p w14:paraId="568D93F0" w14:textId="77777777" w:rsidR="00DC1B0C" w:rsidRDefault="00DC1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3CBF" w14:textId="7305831C" w:rsidR="00772926" w:rsidRDefault="00772926">
    <w:pPr>
      <w:pStyle w:val="Suftur"/>
      <w:jc w:val="center"/>
      <w:rPr>
        <w:sz w:val="22"/>
        <w:szCs w:val="22"/>
      </w:rPr>
    </w:pPr>
    <w:r>
      <w:rPr>
        <w:sz w:val="22"/>
        <w:szCs w:val="22"/>
      </w:rPr>
      <w:t xml:space="preserve">Síða </w:t>
    </w:r>
    <w:r>
      <w:rPr>
        <w:sz w:val="22"/>
        <w:szCs w:val="22"/>
      </w:rPr>
      <w:fldChar w:fldCharType="begin"/>
    </w:r>
    <w:r>
      <w:rPr>
        <w:sz w:val="22"/>
        <w:szCs w:val="22"/>
      </w:rPr>
      <w:instrText xml:space="preserve"> PAGE </w:instrText>
    </w:r>
    <w:r>
      <w:rPr>
        <w:sz w:val="22"/>
        <w:szCs w:val="22"/>
      </w:rPr>
      <w:fldChar w:fldCharType="separate"/>
    </w:r>
    <w:r w:rsidR="00925938">
      <w:rPr>
        <w:noProof/>
        <w:sz w:val="22"/>
        <w:szCs w:val="22"/>
      </w:rPr>
      <w:t>13</w:t>
    </w:r>
    <w:r>
      <w:rPr>
        <w:sz w:val="22"/>
        <w:szCs w:val="22"/>
      </w:rPr>
      <w:fldChar w:fldCharType="end"/>
    </w:r>
    <w:r>
      <w:rPr>
        <w:sz w:val="22"/>
        <w:szCs w:val="22"/>
      </w:rPr>
      <w:t xml:space="preserve"> af </w:t>
    </w:r>
    <w:r>
      <w:rPr>
        <w:rStyle w:val="Blasutal"/>
      </w:rPr>
      <w:fldChar w:fldCharType="begin"/>
    </w:r>
    <w:r>
      <w:rPr>
        <w:rStyle w:val="Blasutal"/>
      </w:rPr>
      <w:instrText xml:space="preserve"> NUMPAGES </w:instrText>
    </w:r>
    <w:r>
      <w:rPr>
        <w:rStyle w:val="Blasutal"/>
      </w:rPr>
      <w:fldChar w:fldCharType="separate"/>
    </w:r>
    <w:r w:rsidR="00925938">
      <w:rPr>
        <w:rStyle w:val="Blasutal"/>
        <w:noProof/>
      </w:rPr>
      <w:t>14</w:t>
    </w:r>
    <w:r>
      <w:rPr>
        <w:rStyle w:val="Blasutal"/>
      </w:rPr>
      <w:fldChar w:fldCharType="end"/>
    </w:r>
  </w:p>
  <w:p w14:paraId="04772FCD" w14:textId="77777777" w:rsidR="00772926" w:rsidRDefault="00772926">
    <w:pPr>
      <w:pStyle w:val="Suftu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6CAE" w14:textId="77777777" w:rsidR="00772926" w:rsidRDefault="00772926">
    <w:pPr>
      <w:pStyle w:val="Suftu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805E" w14:textId="77777777" w:rsidR="00DC1B0C" w:rsidRDefault="00DC1B0C">
      <w:pPr>
        <w:spacing w:after="0" w:line="240" w:lineRule="auto"/>
      </w:pPr>
      <w:r>
        <w:separator/>
      </w:r>
    </w:p>
  </w:footnote>
  <w:footnote w:type="continuationSeparator" w:id="0">
    <w:p w14:paraId="643A89FD" w14:textId="77777777" w:rsidR="00DC1B0C" w:rsidRDefault="00DC1B0C">
      <w:pPr>
        <w:spacing w:after="0" w:line="240" w:lineRule="auto"/>
      </w:pPr>
      <w:r>
        <w:continuationSeparator/>
      </w:r>
    </w:p>
  </w:footnote>
  <w:footnote w:type="continuationNotice" w:id="1">
    <w:p w14:paraId="2B1640D4" w14:textId="77777777" w:rsidR="00DC1B0C" w:rsidRDefault="00DC1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AFA5" w14:textId="77777777" w:rsidR="00772926" w:rsidRDefault="00772926">
    <w:pPr>
      <w:spacing w:after="380"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0C8A"/>
    <w:multiLevelType w:val="multilevel"/>
    <w:tmpl w:val="9B28B65E"/>
    <w:styleLink w:val="StilPunktmerket"/>
    <w:lvl w:ilvl="0">
      <w:start w:val="1"/>
      <w:numFmt w:val="bullet"/>
      <w:lvlText w:val=""/>
      <w:lvlJc w:val="left"/>
      <w:pPr>
        <w:tabs>
          <w:tab w:val="left" w:pos="0"/>
        </w:tabs>
        <w:ind w:left="360" w:hanging="360"/>
      </w:pPr>
      <w:rPr>
        <w:rFonts w:ascii="Symbol" w:hAnsi="Symbol" w:hint="default"/>
        <w:sz w:val="24"/>
      </w:rPr>
    </w:lvl>
    <w:lvl w:ilvl="1">
      <w:start w:val="1"/>
      <w:numFmt w:val="bullet"/>
      <w:lvlText w:val="o"/>
      <w:lvlJc w:val="left"/>
      <w:pPr>
        <w:tabs>
          <w:tab w:val="left" w:pos="0"/>
        </w:tabs>
        <w:ind w:left="1080" w:hanging="360"/>
      </w:pPr>
      <w:rPr>
        <w:rFonts w:ascii="Courier New" w:hAnsi="Courier New" w:cs="Calibri"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alibri"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alibri" w:hint="default"/>
      </w:rPr>
    </w:lvl>
    <w:lvl w:ilvl="8">
      <w:start w:val="1"/>
      <w:numFmt w:val="bullet"/>
      <w:lvlText w:val=""/>
      <w:lvlJc w:val="left"/>
      <w:pPr>
        <w:tabs>
          <w:tab w:val="left" w:pos="0"/>
        </w:tabs>
        <w:ind w:left="6120" w:hanging="360"/>
      </w:pPr>
      <w:rPr>
        <w:rFonts w:ascii="Wingdings" w:hAnsi="Wingdings" w:hint="default"/>
      </w:rPr>
    </w:lvl>
  </w:abstractNum>
  <w:abstractNum w:abstractNumId="1" w15:restartNumberingAfterBreak="0">
    <w:nsid w:val="190755E5"/>
    <w:multiLevelType w:val="hybridMultilevel"/>
    <w:tmpl w:val="E28A8BCA"/>
    <w:lvl w:ilvl="0" w:tplc="39ACEBAC">
      <w:start w:val="1"/>
      <w:numFmt w:val="lowerLetter"/>
      <w:lvlText w:val="%1)"/>
      <w:lvlJc w:val="left"/>
      <w:pPr>
        <w:ind w:left="934" w:hanging="360"/>
      </w:pPr>
      <w:rPr>
        <w:rFonts w:hint="default"/>
      </w:rPr>
    </w:lvl>
    <w:lvl w:ilvl="1" w:tplc="CB480824">
      <w:start w:val="1"/>
      <w:numFmt w:val="lowerLetter"/>
      <w:lvlText w:val="%2."/>
      <w:lvlJc w:val="left"/>
      <w:pPr>
        <w:ind w:left="1654" w:hanging="360"/>
      </w:pPr>
    </w:lvl>
    <w:lvl w:ilvl="2" w:tplc="901CF2B2">
      <w:start w:val="1"/>
      <w:numFmt w:val="lowerRoman"/>
      <w:lvlText w:val="%3."/>
      <w:lvlJc w:val="right"/>
      <w:pPr>
        <w:ind w:left="2374" w:hanging="180"/>
      </w:pPr>
    </w:lvl>
    <w:lvl w:ilvl="3" w:tplc="4B72C598">
      <w:start w:val="1"/>
      <w:numFmt w:val="decimal"/>
      <w:lvlText w:val="%4."/>
      <w:lvlJc w:val="left"/>
      <w:pPr>
        <w:ind w:left="3094" w:hanging="360"/>
      </w:pPr>
    </w:lvl>
    <w:lvl w:ilvl="4" w:tplc="D300572C">
      <w:start w:val="1"/>
      <w:numFmt w:val="lowerLetter"/>
      <w:lvlText w:val="%5."/>
      <w:lvlJc w:val="left"/>
      <w:pPr>
        <w:ind w:left="3814" w:hanging="360"/>
      </w:pPr>
    </w:lvl>
    <w:lvl w:ilvl="5" w:tplc="A3EC0D00">
      <w:start w:val="1"/>
      <w:numFmt w:val="lowerRoman"/>
      <w:lvlText w:val="%6."/>
      <w:lvlJc w:val="right"/>
      <w:pPr>
        <w:ind w:left="4534" w:hanging="180"/>
      </w:pPr>
    </w:lvl>
    <w:lvl w:ilvl="6" w:tplc="17AA1DBC">
      <w:start w:val="1"/>
      <w:numFmt w:val="decimal"/>
      <w:lvlText w:val="%7."/>
      <w:lvlJc w:val="left"/>
      <w:pPr>
        <w:ind w:left="5254" w:hanging="360"/>
      </w:pPr>
    </w:lvl>
    <w:lvl w:ilvl="7" w:tplc="0D944A12">
      <w:start w:val="1"/>
      <w:numFmt w:val="lowerLetter"/>
      <w:lvlText w:val="%8."/>
      <w:lvlJc w:val="left"/>
      <w:pPr>
        <w:ind w:left="5974" w:hanging="360"/>
      </w:pPr>
    </w:lvl>
    <w:lvl w:ilvl="8" w:tplc="038672FC">
      <w:start w:val="1"/>
      <w:numFmt w:val="lowerRoman"/>
      <w:lvlText w:val="%9."/>
      <w:lvlJc w:val="right"/>
      <w:pPr>
        <w:ind w:left="6694" w:hanging="180"/>
      </w:pPr>
    </w:lvl>
  </w:abstractNum>
  <w:abstractNum w:abstractNumId="2" w15:restartNumberingAfterBreak="0">
    <w:nsid w:val="1ABF4614"/>
    <w:multiLevelType w:val="hybridMultilevel"/>
    <w:tmpl w:val="83E67B3E"/>
    <w:lvl w:ilvl="0" w:tplc="935A50A8">
      <w:start w:val="1"/>
      <w:numFmt w:val="decimal"/>
      <w:lvlText w:val="%1."/>
      <w:lvlJc w:val="left"/>
      <w:pPr>
        <w:ind w:left="720" w:hanging="360"/>
      </w:pPr>
      <w:rPr>
        <w:rFonts w:hint="default"/>
      </w:rPr>
    </w:lvl>
    <w:lvl w:ilvl="1" w:tplc="C39013AC">
      <w:start w:val="1"/>
      <w:numFmt w:val="lowerLetter"/>
      <w:lvlText w:val="%2."/>
      <w:lvlJc w:val="left"/>
      <w:pPr>
        <w:ind w:left="1440" w:hanging="360"/>
      </w:pPr>
    </w:lvl>
    <w:lvl w:ilvl="2" w:tplc="170C68DE">
      <w:start w:val="1"/>
      <w:numFmt w:val="lowerRoman"/>
      <w:lvlText w:val="%3."/>
      <w:lvlJc w:val="right"/>
      <w:pPr>
        <w:ind w:left="2160" w:hanging="180"/>
      </w:pPr>
    </w:lvl>
    <w:lvl w:ilvl="3" w:tplc="7A6013E4">
      <w:start w:val="1"/>
      <w:numFmt w:val="decimal"/>
      <w:lvlText w:val="%4."/>
      <w:lvlJc w:val="left"/>
      <w:pPr>
        <w:ind w:left="2880" w:hanging="360"/>
      </w:pPr>
    </w:lvl>
    <w:lvl w:ilvl="4" w:tplc="8994738C">
      <w:start w:val="1"/>
      <w:numFmt w:val="lowerLetter"/>
      <w:lvlText w:val="%5."/>
      <w:lvlJc w:val="left"/>
      <w:pPr>
        <w:ind w:left="3600" w:hanging="360"/>
      </w:pPr>
    </w:lvl>
    <w:lvl w:ilvl="5" w:tplc="62EA3118">
      <w:start w:val="1"/>
      <w:numFmt w:val="lowerRoman"/>
      <w:lvlText w:val="%6."/>
      <w:lvlJc w:val="right"/>
      <w:pPr>
        <w:ind w:left="4320" w:hanging="180"/>
      </w:pPr>
    </w:lvl>
    <w:lvl w:ilvl="6" w:tplc="D092F88A">
      <w:start w:val="1"/>
      <w:numFmt w:val="decimal"/>
      <w:lvlText w:val="%7."/>
      <w:lvlJc w:val="left"/>
      <w:pPr>
        <w:ind w:left="5040" w:hanging="360"/>
      </w:pPr>
    </w:lvl>
    <w:lvl w:ilvl="7" w:tplc="64AA633E">
      <w:start w:val="1"/>
      <w:numFmt w:val="lowerLetter"/>
      <w:lvlText w:val="%8."/>
      <w:lvlJc w:val="left"/>
      <w:pPr>
        <w:ind w:left="5760" w:hanging="360"/>
      </w:pPr>
    </w:lvl>
    <w:lvl w:ilvl="8" w:tplc="DE447672">
      <w:start w:val="1"/>
      <w:numFmt w:val="lowerRoman"/>
      <w:lvlText w:val="%9."/>
      <w:lvlJc w:val="right"/>
      <w:pPr>
        <w:ind w:left="6480" w:hanging="180"/>
      </w:pPr>
    </w:lvl>
  </w:abstractNum>
  <w:abstractNum w:abstractNumId="3" w15:restartNumberingAfterBreak="0">
    <w:nsid w:val="275C1D92"/>
    <w:multiLevelType w:val="hybridMultilevel"/>
    <w:tmpl w:val="46B28B04"/>
    <w:lvl w:ilvl="0" w:tplc="C110239C">
      <w:start w:val="20"/>
      <w:numFmt w:val="decimal"/>
      <w:lvlText w:val="%1"/>
      <w:lvlJc w:val="left"/>
      <w:pPr>
        <w:ind w:left="360" w:hanging="360"/>
      </w:pPr>
      <w:rPr>
        <w:rFonts w:ascii="Times New Roman" w:eastAsia="Times New Roman" w:hAnsi="Times New Roman" w:cs="Times New Roman" w:hint="default"/>
        <w:b/>
        <w:color w:val="0000FF"/>
        <w:u w:val="single"/>
      </w:rPr>
    </w:lvl>
    <w:lvl w:ilvl="1" w:tplc="8B166F9A">
      <w:start w:val="1"/>
      <w:numFmt w:val="lowerLetter"/>
      <w:lvlText w:val="%2."/>
      <w:lvlJc w:val="left"/>
      <w:pPr>
        <w:ind w:left="1080" w:hanging="360"/>
      </w:pPr>
    </w:lvl>
    <w:lvl w:ilvl="2" w:tplc="D7C8939E">
      <w:start w:val="1"/>
      <w:numFmt w:val="lowerRoman"/>
      <w:lvlText w:val="%3."/>
      <w:lvlJc w:val="right"/>
      <w:pPr>
        <w:ind w:left="1800" w:hanging="180"/>
      </w:pPr>
    </w:lvl>
    <w:lvl w:ilvl="3" w:tplc="90F6B75C">
      <w:start w:val="1"/>
      <w:numFmt w:val="decimal"/>
      <w:lvlText w:val="%4."/>
      <w:lvlJc w:val="left"/>
      <w:pPr>
        <w:ind w:left="2520" w:hanging="360"/>
      </w:pPr>
    </w:lvl>
    <w:lvl w:ilvl="4" w:tplc="EB967F58">
      <w:start w:val="1"/>
      <w:numFmt w:val="lowerLetter"/>
      <w:lvlText w:val="%5."/>
      <w:lvlJc w:val="left"/>
      <w:pPr>
        <w:ind w:left="3240" w:hanging="360"/>
      </w:pPr>
    </w:lvl>
    <w:lvl w:ilvl="5" w:tplc="C232A660">
      <w:start w:val="1"/>
      <w:numFmt w:val="lowerRoman"/>
      <w:lvlText w:val="%6."/>
      <w:lvlJc w:val="right"/>
      <w:pPr>
        <w:ind w:left="3960" w:hanging="180"/>
      </w:pPr>
    </w:lvl>
    <w:lvl w:ilvl="6" w:tplc="54EA2FD0">
      <w:start w:val="1"/>
      <w:numFmt w:val="decimal"/>
      <w:lvlText w:val="%7."/>
      <w:lvlJc w:val="left"/>
      <w:pPr>
        <w:ind w:left="4680" w:hanging="360"/>
      </w:pPr>
    </w:lvl>
    <w:lvl w:ilvl="7" w:tplc="B90A53D6">
      <w:start w:val="1"/>
      <w:numFmt w:val="lowerLetter"/>
      <w:lvlText w:val="%8."/>
      <w:lvlJc w:val="left"/>
      <w:pPr>
        <w:ind w:left="5400" w:hanging="360"/>
      </w:pPr>
    </w:lvl>
    <w:lvl w:ilvl="8" w:tplc="AF168672">
      <w:start w:val="1"/>
      <w:numFmt w:val="lowerRoman"/>
      <w:lvlText w:val="%9."/>
      <w:lvlJc w:val="right"/>
      <w:pPr>
        <w:ind w:left="6120" w:hanging="180"/>
      </w:pPr>
    </w:lvl>
  </w:abstractNum>
  <w:abstractNum w:abstractNumId="4" w15:restartNumberingAfterBreak="0">
    <w:nsid w:val="2A290F08"/>
    <w:multiLevelType w:val="hybridMultilevel"/>
    <w:tmpl w:val="BA421FFE"/>
    <w:lvl w:ilvl="0" w:tplc="D63EA1AC">
      <w:start w:val="1"/>
      <w:numFmt w:val="bullet"/>
      <w:lvlText w:val=""/>
      <w:lvlJc w:val="left"/>
      <w:pPr>
        <w:tabs>
          <w:tab w:val="left" w:pos="0"/>
        </w:tabs>
        <w:ind w:left="936" w:hanging="360"/>
      </w:pPr>
      <w:rPr>
        <w:rFonts w:ascii="Symbol" w:hAnsi="Symbol" w:hint="default"/>
      </w:rPr>
    </w:lvl>
    <w:lvl w:ilvl="1" w:tplc="C1D49082">
      <w:start w:val="1"/>
      <w:numFmt w:val="bullet"/>
      <w:lvlText w:val="o"/>
      <w:lvlJc w:val="left"/>
      <w:pPr>
        <w:tabs>
          <w:tab w:val="left" w:pos="0"/>
        </w:tabs>
        <w:ind w:left="1656" w:hanging="360"/>
      </w:pPr>
      <w:rPr>
        <w:rFonts w:ascii="Courier New" w:hAnsi="Courier New" w:cs="Calibri" w:hint="default"/>
      </w:rPr>
    </w:lvl>
    <w:lvl w:ilvl="2" w:tplc="44861C94">
      <w:start w:val="1"/>
      <w:numFmt w:val="bullet"/>
      <w:lvlText w:val=""/>
      <w:lvlJc w:val="left"/>
      <w:pPr>
        <w:tabs>
          <w:tab w:val="left" w:pos="0"/>
        </w:tabs>
        <w:ind w:left="2376" w:hanging="360"/>
      </w:pPr>
      <w:rPr>
        <w:rFonts w:ascii="Wingdings" w:hAnsi="Wingdings" w:hint="default"/>
      </w:rPr>
    </w:lvl>
    <w:lvl w:ilvl="3" w:tplc="C240A034">
      <w:start w:val="1"/>
      <w:numFmt w:val="bullet"/>
      <w:lvlText w:val=""/>
      <w:lvlJc w:val="left"/>
      <w:pPr>
        <w:tabs>
          <w:tab w:val="left" w:pos="0"/>
        </w:tabs>
        <w:ind w:left="3096" w:hanging="360"/>
      </w:pPr>
      <w:rPr>
        <w:rFonts w:ascii="Symbol" w:hAnsi="Symbol" w:hint="default"/>
      </w:rPr>
    </w:lvl>
    <w:lvl w:ilvl="4" w:tplc="8DF2EFC8">
      <w:start w:val="1"/>
      <w:numFmt w:val="bullet"/>
      <w:lvlText w:val="o"/>
      <w:lvlJc w:val="left"/>
      <w:pPr>
        <w:tabs>
          <w:tab w:val="left" w:pos="0"/>
        </w:tabs>
        <w:ind w:left="3816" w:hanging="360"/>
      </w:pPr>
      <w:rPr>
        <w:rFonts w:ascii="Courier New" w:hAnsi="Courier New" w:cs="Calibri" w:hint="default"/>
      </w:rPr>
    </w:lvl>
    <w:lvl w:ilvl="5" w:tplc="4FA28B94">
      <w:start w:val="1"/>
      <w:numFmt w:val="bullet"/>
      <w:lvlText w:val=""/>
      <w:lvlJc w:val="left"/>
      <w:pPr>
        <w:tabs>
          <w:tab w:val="left" w:pos="0"/>
        </w:tabs>
        <w:ind w:left="4536" w:hanging="360"/>
      </w:pPr>
      <w:rPr>
        <w:rFonts w:ascii="Wingdings" w:hAnsi="Wingdings" w:hint="default"/>
      </w:rPr>
    </w:lvl>
    <w:lvl w:ilvl="6" w:tplc="35C424EE">
      <w:start w:val="1"/>
      <w:numFmt w:val="bullet"/>
      <w:lvlText w:val=""/>
      <w:lvlJc w:val="left"/>
      <w:pPr>
        <w:tabs>
          <w:tab w:val="left" w:pos="0"/>
        </w:tabs>
        <w:ind w:left="5256" w:hanging="360"/>
      </w:pPr>
      <w:rPr>
        <w:rFonts w:ascii="Symbol" w:hAnsi="Symbol" w:hint="default"/>
      </w:rPr>
    </w:lvl>
    <w:lvl w:ilvl="7" w:tplc="28F229B8">
      <w:start w:val="1"/>
      <w:numFmt w:val="bullet"/>
      <w:lvlText w:val="o"/>
      <w:lvlJc w:val="left"/>
      <w:pPr>
        <w:tabs>
          <w:tab w:val="left" w:pos="0"/>
        </w:tabs>
        <w:ind w:left="5976" w:hanging="360"/>
      </w:pPr>
      <w:rPr>
        <w:rFonts w:ascii="Courier New" w:hAnsi="Courier New" w:cs="Calibri" w:hint="default"/>
      </w:rPr>
    </w:lvl>
    <w:lvl w:ilvl="8" w:tplc="FE302468">
      <w:start w:val="1"/>
      <w:numFmt w:val="bullet"/>
      <w:lvlText w:val=""/>
      <w:lvlJc w:val="left"/>
      <w:pPr>
        <w:tabs>
          <w:tab w:val="left" w:pos="0"/>
        </w:tabs>
        <w:ind w:left="6696" w:hanging="360"/>
      </w:pPr>
      <w:rPr>
        <w:rFonts w:ascii="Wingdings" w:hAnsi="Wingdings" w:hint="default"/>
      </w:rPr>
    </w:lvl>
  </w:abstractNum>
  <w:abstractNum w:abstractNumId="5" w15:restartNumberingAfterBreak="0">
    <w:nsid w:val="33FC7F16"/>
    <w:multiLevelType w:val="hybridMultilevel"/>
    <w:tmpl w:val="7B24A452"/>
    <w:lvl w:ilvl="0" w:tplc="8F20329C">
      <w:start w:val="1"/>
      <w:numFmt w:val="lowerLetter"/>
      <w:lvlText w:val="%1)"/>
      <w:lvlJc w:val="left"/>
      <w:pPr>
        <w:ind w:left="934" w:hanging="360"/>
      </w:pPr>
      <w:rPr>
        <w:rFonts w:ascii="Times New Roman" w:eastAsia="Times New Roman" w:hAnsi="Times New Roman" w:cs="Times New Roman" w:hint="default"/>
        <w:sz w:val="22"/>
      </w:rPr>
    </w:lvl>
    <w:lvl w:ilvl="1" w:tplc="E6CA74C8">
      <w:start w:val="1"/>
      <w:numFmt w:val="lowerLetter"/>
      <w:lvlText w:val="%2."/>
      <w:lvlJc w:val="left"/>
      <w:pPr>
        <w:ind w:left="1654" w:hanging="360"/>
      </w:pPr>
    </w:lvl>
    <w:lvl w:ilvl="2" w:tplc="BCB04E3E">
      <w:start w:val="1"/>
      <w:numFmt w:val="lowerRoman"/>
      <w:lvlText w:val="%3."/>
      <w:lvlJc w:val="right"/>
      <w:pPr>
        <w:ind w:left="2374" w:hanging="180"/>
      </w:pPr>
    </w:lvl>
    <w:lvl w:ilvl="3" w:tplc="1C4E1CD0">
      <w:start w:val="1"/>
      <w:numFmt w:val="decimal"/>
      <w:lvlText w:val="%4."/>
      <w:lvlJc w:val="left"/>
      <w:pPr>
        <w:ind w:left="3094" w:hanging="360"/>
      </w:pPr>
    </w:lvl>
    <w:lvl w:ilvl="4" w:tplc="B2448726">
      <w:start w:val="1"/>
      <w:numFmt w:val="lowerLetter"/>
      <w:lvlText w:val="%5."/>
      <w:lvlJc w:val="left"/>
      <w:pPr>
        <w:ind w:left="3814" w:hanging="360"/>
      </w:pPr>
    </w:lvl>
    <w:lvl w:ilvl="5" w:tplc="25BC0A6E">
      <w:start w:val="1"/>
      <w:numFmt w:val="lowerRoman"/>
      <w:lvlText w:val="%6."/>
      <w:lvlJc w:val="right"/>
      <w:pPr>
        <w:ind w:left="4534" w:hanging="180"/>
      </w:pPr>
    </w:lvl>
    <w:lvl w:ilvl="6" w:tplc="9162C832">
      <w:start w:val="1"/>
      <w:numFmt w:val="decimal"/>
      <w:lvlText w:val="%7."/>
      <w:lvlJc w:val="left"/>
      <w:pPr>
        <w:ind w:left="5254" w:hanging="360"/>
      </w:pPr>
    </w:lvl>
    <w:lvl w:ilvl="7" w:tplc="D4E02286">
      <w:start w:val="1"/>
      <w:numFmt w:val="lowerLetter"/>
      <w:lvlText w:val="%8."/>
      <w:lvlJc w:val="left"/>
      <w:pPr>
        <w:ind w:left="5974" w:hanging="360"/>
      </w:pPr>
    </w:lvl>
    <w:lvl w:ilvl="8" w:tplc="F0A47F46">
      <w:start w:val="1"/>
      <w:numFmt w:val="lowerRoman"/>
      <w:lvlText w:val="%9."/>
      <w:lvlJc w:val="right"/>
      <w:pPr>
        <w:ind w:left="6694" w:hanging="180"/>
      </w:pPr>
    </w:lvl>
  </w:abstractNum>
  <w:abstractNum w:abstractNumId="6" w15:restartNumberingAfterBreak="0">
    <w:nsid w:val="34820DFA"/>
    <w:multiLevelType w:val="hybridMultilevel"/>
    <w:tmpl w:val="AE64DAA6"/>
    <w:lvl w:ilvl="0" w:tplc="AA76DF02">
      <w:start w:val="1"/>
      <w:numFmt w:val="lowerLetter"/>
      <w:lvlText w:val="%1)"/>
      <w:lvlJc w:val="left"/>
      <w:pPr>
        <w:ind w:left="936" w:hanging="360"/>
      </w:pPr>
      <w:rPr>
        <w:rFonts w:hint="default"/>
      </w:rPr>
    </w:lvl>
    <w:lvl w:ilvl="1" w:tplc="C9BCDC10">
      <w:start w:val="1"/>
      <w:numFmt w:val="lowerLetter"/>
      <w:lvlText w:val="%2."/>
      <w:lvlJc w:val="left"/>
      <w:pPr>
        <w:ind w:left="1656" w:hanging="360"/>
      </w:pPr>
    </w:lvl>
    <w:lvl w:ilvl="2" w:tplc="E8C6A84A">
      <w:start w:val="1"/>
      <w:numFmt w:val="lowerRoman"/>
      <w:lvlText w:val="%3."/>
      <w:lvlJc w:val="right"/>
      <w:pPr>
        <w:ind w:left="2376" w:hanging="180"/>
      </w:pPr>
    </w:lvl>
    <w:lvl w:ilvl="3" w:tplc="A254F826">
      <w:start w:val="1"/>
      <w:numFmt w:val="decimal"/>
      <w:lvlText w:val="%4."/>
      <w:lvlJc w:val="left"/>
      <w:pPr>
        <w:ind w:left="3096" w:hanging="360"/>
      </w:pPr>
    </w:lvl>
    <w:lvl w:ilvl="4" w:tplc="93965ED4">
      <w:start w:val="1"/>
      <w:numFmt w:val="lowerLetter"/>
      <w:lvlText w:val="%5."/>
      <w:lvlJc w:val="left"/>
      <w:pPr>
        <w:ind w:left="3816" w:hanging="360"/>
      </w:pPr>
    </w:lvl>
    <w:lvl w:ilvl="5" w:tplc="5C488B72">
      <w:start w:val="1"/>
      <w:numFmt w:val="lowerRoman"/>
      <w:lvlText w:val="%6."/>
      <w:lvlJc w:val="right"/>
      <w:pPr>
        <w:ind w:left="4536" w:hanging="180"/>
      </w:pPr>
    </w:lvl>
    <w:lvl w:ilvl="6" w:tplc="30103E2C">
      <w:start w:val="1"/>
      <w:numFmt w:val="decimal"/>
      <w:lvlText w:val="%7."/>
      <w:lvlJc w:val="left"/>
      <w:pPr>
        <w:ind w:left="5256" w:hanging="360"/>
      </w:pPr>
    </w:lvl>
    <w:lvl w:ilvl="7" w:tplc="AA02BFBA">
      <w:start w:val="1"/>
      <w:numFmt w:val="lowerLetter"/>
      <w:lvlText w:val="%8."/>
      <w:lvlJc w:val="left"/>
      <w:pPr>
        <w:ind w:left="5976" w:hanging="360"/>
      </w:pPr>
    </w:lvl>
    <w:lvl w:ilvl="8" w:tplc="D6C6E248">
      <w:start w:val="1"/>
      <w:numFmt w:val="lowerRoman"/>
      <w:lvlText w:val="%9."/>
      <w:lvlJc w:val="right"/>
      <w:pPr>
        <w:ind w:left="6696" w:hanging="180"/>
      </w:pPr>
    </w:lvl>
  </w:abstractNum>
  <w:abstractNum w:abstractNumId="7" w15:restartNumberingAfterBreak="0">
    <w:nsid w:val="389F6BDE"/>
    <w:multiLevelType w:val="hybridMultilevel"/>
    <w:tmpl w:val="C75C9022"/>
    <w:lvl w:ilvl="0" w:tplc="0BB6CAC0">
      <w:start w:val="1"/>
      <w:numFmt w:val="lowerLetter"/>
      <w:lvlText w:val="%1."/>
      <w:lvlJc w:val="left"/>
      <w:pPr>
        <w:ind w:left="936" w:hanging="360"/>
      </w:pPr>
      <w:rPr>
        <w:rFonts w:hint="default"/>
      </w:rPr>
    </w:lvl>
    <w:lvl w:ilvl="1" w:tplc="A33804DA">
      <w:start w:val="1"/>
      <w:numFmt w:val="lowerLetter"/>
      <w:lvlText w:val="%2."/>
      <w:lvlJc w:val="left"/>
      <w:pPr>
        <w:ind w:left="1656" w:hanging="360"/>
      </w:pPr>
    </w:lvl>
    <w:lvl w:ilvl="2" w:tplc="661837CA">
      <w:start w:val="1"/>
      <w:numFmt w:val="lowerRoman"/>
      <w:lvlText w:val="%3."/>
      <w:lvlJc w:val="right"/>
      <w:pPr>
        <w:ind w:left="2376" w:hanging="180"/>
      </w:pPr>
    </w:lvl>
    <w:lvl w:ilvl="3" w:tplc="8D9C3E78">
      <w:start w:val="1"/>
      <w:numFmt w:val="decimal"/>
      <w:lvlText w:val="%4."/>
      <w:lvlJc w:val="left"/>
      <w:pPr>
        <w:ind w:left="3096" w:hanging="360"/>
      </w:pPr>
    </w:lvl>
    <w:lvl w:ilvl="4" w:tplc="11F42038">
      <w:start w:val="1"/>
      <w:numFmt w:val="lowerLetter"/>
      <w:lvlText w:val="%5."/>
      <w:lvlJc w:val="left"/>
      <w:pPr>
        <w:ind w:left="3816" w:hanging="360"/>
      </w:pPr>
    </w:lvl>
    <w:lvl w:ilvl="5" w:tplc="826E4E0A">
      <w:start w:val="1"/>
      <w:numFmt w:val="lowerRoman"/>
      <w:lvlText w:val="%6."/>
      <w:lvlJc w:val="right"/>
      <w:pPr>
        <w:ind w:left="4536" w:hanging="180"/>
      </w:pPr>
    </w:lvl>
    <w:lvl w:ilvl="6" w:tplc="38D6EDC8">
      <w:start w:val="1"/>
      <w:numFmt w:val="decimal"/>
      <w:lvlText w:val="%7."/>
      <w:lvlJc w:val="left"/>
      <w:pPr>
        <w:ind w:left="5256" w:hanging="360"/>
      </w:pPr>
    </w:lvl>
    <w:lvl w:ilvl="7" w:tplc="8FC2A248">
      <w:start w:val="1"/>
      <w:numFmt w:val="lowerLetter"/>
      <w:lvlText w:val="%8."/>
      <w:lvlJc w:val="left"/>
      <w:pPr>
        <w:ind w:left="5976" w:hanging="360"/>
      </w:pPr>
    </w:lvl>
    <w:lvl w:ilvl="8" w:tplc="4FA00C84">
      <w:start w:val="1"/>
      <w:numFmt w:val="lowerRoman"/>
      <w:lvlText w:val="%9."/>
      <w:lvlJc w:val="right"/>
      <w:pPr>
        <w:ind w:left="6696" w:hanging="180"/>
      </w:pPr>
    </w:lvl>
  </w:abstractNum>
  <w:abstractNum w:abstractNumId="8" w15:restartNumberingAfterBreak="0">
    <w:nsid w:val="54EB1299"/>
    <w:multiLevelType w:val="multilevel"/>
    <w:tmpl w:val="577A7B44"/>
    <w:styleLink w:val="StilPunktmerketCourierNew"/>
    <w:lvl w:ilvl="0">
      <w:start w:val="1"/>
      <w:numFmt w:val="bullet"/>
      <w:lvlText w:val="o"/>
      <w:lvlJc w:val="left"/>
      <w:pPr>
        <w:tabs>
          <w:tab w:val="left" w:pos="0"/>
        </w:tabs>
        <w:ind w:left="720" w:hanging="360"/>
      </w:pPr>
      <w:rPr>
        <w:rFonts w:ascii="Times New Roman" w:hAnsi="Times New Roman"/>
        <w:sz w:val="24"/>
      </w:rPr>
    </w:lvl>
    <w:lvl w:ilvl="1">
      <w:start w:val="1"/>
      <w:numFmt w:val="bullet"/>
      <w:lvlText w:val="o"/>
      <w:lvlJc w:val="left"/>
      <w:pPr>
        <w:tabs>
          <w:tab w:val="left" w:pos="0"/>
        </w:tabs>
        <w:ind w:left="1440" w:hanging="360"/>
      </w:pPr>
      <w:rPr>
        <w:rFonts w:ascii="Courier New" w:hAnsi="Courier New" w:cs="Calibri"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alibri"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alibri" w:hint="default"/>
      </w:rPr>
    </w:lvl>
    <w:lvl w:ilvl="8">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569278EE"/>
    <w:multiLevelType w:val="multilevel"/>
    <w:tmpl w:val="09E8790C"/>
    <w:lvl w:ilvl="0">
      <w:start w:val="1"/>
      <w:numFmt w:val="decimal"/>
      <w:pStyle w:val="Fyrirsgn1"/>
      <w:lvlText w:val="%1"/>
      <w:lvlJc w:val="left"/>
      <w:pPr>
        <w:tabs>
          <w:tab w:val="left" w:pos="0"/>
        </w:tabs>
        <w:ind w:left="574" w:hanging="432"/>
      </w:pPr>
      <w:rPr>
        <w:rFonts w:hint="default"/>
        <w:b/>
        <w:i w:val="0"/>
      </w:rPr>
    </w:lvl>
    <w:lvl w:ilvl="1">
      <w:start w:val="1"/>
      <w:numFmt w:val="decimal"/>
      <w:pStyle w:val="Fyrirsgn2"/>
      <w:lvlText w:val="%1.%2"/>
      <w:lvlJc w:val="left"/>
      <w:pPr>
        <w:tabs>
          <w:tab w:val="left" w:pos="425"/>
        </w:tabs>
        <w:ind w:left="1426" w:hanging="576"/>
      </w:pPr>
      <w:rPr>
        <w:rFonts w:hint="default"/>
      </w:rPr>
    </w:lvl>
    <w:lvl w:ilvl="2">
      <w:start w:val="1"/>
      <w:numFmt w:val="decimal"/>
      <w:pStyle w:val="Fyrirsgn3"/>
      <w:lvlText w:val="%1.%2.%3"/>
      <w:lvlJc w:val="left"/>
      <w:pPr>
        <w:tabs>
          <w:tab w:val="left" w:pos="0"/>
        </w:tabs>
        <w:ind w:left="720" w:hanging="720"/>
      </w:pPr>
      <w:rPr>
        <w:rFonts w:hint="default"/>
      </w:rPr>
    </w:lvl>
    <w:lvl w:ilvl="3">
      <w:start w:val="1"/>
      <w:numFmt w:val="decimal"/>
      <w:pStyle w:val="Fyrirsgn4"/>
      <w:lvlText w:val="%1.%2.%3.%4"/>
      <w:lvlJc w:val="left"/>
      <w:pPr>
        <w:tabs>
          <w:tab w:val="left" w:pos="0"/>
        </w:tabs>
        <w:ind w:left="864" w:hanging="864"/>
      </w:pPr>
      <w:rPr>
        <w:rFonts w:hint="default"/>
      </w:rPr>
    </w:lvl>
    <w:lvl w:ilvl="4">
      <w:start w:val="1"/>
      <w:numFmt w:val="decimal"/>
      <w:pStyle w:val="Fyrirsgn5"/>
      <w:lvlText w:val="%1.%2.%3.%4.%5"/>
      <w:lvlJc w:val="left"/>
      <w:pPr>
        <w:tabs>
          <w:tab w:val="left" w:pos="0"/>
        </w:tabs>
        <w:ind w:left="1008" w:hanging="1008"/>
      </w:pPr>
      <w:rPr>
        <w:rFonts w:hint="default"/>
      </w:rPr>
    </w:lvl>
    <w:lvl w:ilvl="5">
      <w:start w:val="1"/>
      <w:numFmt w:val="decimal"/>
      <w:pStyle w:val="Fyrirsgn6"/>
      <w:lvlText w:val="%1.%2.%3.%4.%5.%6"/>
      <w:lvlJc w:val="left"/>
      <w:pPr>
        <w:tabs>
          <w:tab w:val="left" w:pos="0"/>
        </w:tabs>
        <w:ind w:left="1152" w:hanging="1152"/>
      </w:pPr>
      <w:rPr>
        <w:rFonts w:hint="default"/>
      </w:rPr>
    </w:lvl>
    <w:lvl w:ilvl="6">
      <w:start w:val="1"/>
      <w:numFmt w:val="decimal"/>
      <w:pStyle w:val="Fyrirsgn7"/>
      <w:lvlText w:val="%1.%2.%3.%4.%5.%6.%7"/>
      <w:lvlJc w:val="left"/>
      <w:pPr>
        <w:tabs>
          <w:tab w:val="left" w:pos="0"/>
        </w:tabs>
        <w:ind w:left="1296" w:hanging="1296"/>
      </w:pPr>
      <w:rPr>
        <w:rFonts w:hint="default"/>
      </w:rPr>
    </w:lvl>
    <w:lvl w:ilvl="7">
      <w:start w:val="1"/>
      <w:numFmt w:val="decimal"/>
      <w:pStyle w:val="Fyrirsgn8"/>
      <w:lvlText w:val="%1.%2.%3.%4.%5.%6.%7.%8"/>
      <w:lvlJc w:val="left"/>
      <w:pPr>
        <w:tabs>
          <w:tab w:val="left" w:pos="0"/>
        </w:tabs>
        <w:ind w:left="1440" w:hanging="1440"/>
      </w:pPr>
      <w:rPr>
        <w:rFonts w:hint="default"/>
      </w:rPr>
    </w:lvl>
    <w:lvl w:ilvl="8">
      <w:start w:val="1"/>
      <w:numFmt w:val="decimal"/>
      <w:pStyle w:val="Fyrirsgn9"/>
      <w:lvlText w:val="%1.%2.%3.%4.%5.%6.%7.%8.%9"/>
      <w:lvlJc w:val="left"/>
      <w:pPr>
        <w:tabs>
          <w:tab w:val="left" w:pos="0"/>
        </w:tabs>
        <w:ind w:left="1584" w:hanging="1584"/>
      </w:pPr>
      <w:rPr>
        <w:rFonts w:hint="default"/>
      </w:rPr>
    </w:lvl>
  </w:abstractNum>
  <w:num w:numId="1">
    <w:abstractNumId w:val="9"/>
  </w:num>
  <w:num w:numId="2">
    <w:abstractNumId w:val="0"/>
  </w:num>
  <w:num w:numId="3">
    <w:abstractNumId w:val="8"/>
  </w:num>
  <w:num w:numId="4">
    <w:abstractNumId w:val="4"/>
  </w:num>
  <w:num w:numId="5">
    <w:abstractNumId w:val="2"/>
  </w:num>
  <w:num w:numId="6">
    <w:abstractNumId w:val="3"/>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6B"/>
    <w:rsid w:val="00002269"/>
    <w:rsid w:val="00006445"/>
    <w:rsid w:val="00007E6F"/>
    <w:rsid w:val="00013DDC"/>
    <w:rsid w:val="00017711"/>
    <w:rsid w:val="000179B5"/>
    <w:rsid w:val="00017C28"/>
    <w:rsid w:val="00032ED4"/>
    <w:rsid w:val="0004534C"/>
    <w:rsid w:val="00055ECB"/>
    <w:rsid w:val="00062D38"/>
    <w:rsid w:val="0006764F"/>
    <w:rsid w:val="0007572C"/>
    <w:rsid w:val="0008061E"/>
    <w:rsid w:val="000865A8"/>
    <w:rsid w:val="00097AB2"/>
    <w:rsid w:val="000A28F2"/>
    <w:rsid w:val="000A7F60"/>
    <w:rsid w:val="000B7641"/>
    <w:rsid w:val="000B7F88"/>
    <w:rsid w:val="000C1EB4"/>
    <w:rsid w:val="000D4043"/>
    <w:rsid w:val="000D58F0"/>
    <w:rsid w:val="000D6625"/>
    <w:rsid w:val="001028B5"/>
    <w:rsid w:val="00106CE3"/>
    <w:rsid w:val="001128DD"/>
    <w:rsid w:val="001251AD"/>
    <w:rsid w:val="00125725"/>
    <w:rsid w:val="00125BAF"/>
    <w:rsid w:val="0013171E"/>
    <w:rsid w:val="00132A8F"/>
    <w:rsid w:val="00134FAC"/>
    <w:rsid w:val="00141067"/>
    <w:rsid w:val="00142198"/>
    <w:rsid w:val="00147A93"/>
    <w:rsid w:val="00160083"/>
    <w:rsid w:val="00160531"/>
    <w:rsid w:val="00160D32"/>
    <w:rsid w:val="00162769"/>
    <w:rsid w:val="00165CD8"/>
    <w:rsid w:val="00173953"/>
    <w:rsid w:val="001763F9"/>
    <w:rsid w:val="00180EFD"/>
    <w:rsid w:val="00185387"/>
    <w:rsid w:val="001866D8"/>
    <w:rsid w:val="00191CF9"/>
    <w:rsid w:val="00197AE2"/>
    <w:rsid w:val="00197F88"/>
    <w:rsid w:val="001A2834"/>
    <w:rsid w:val="001A2F27"/>
    <w:rsid w:val="001B583F"/>
    <w:rsid w:val="001C45AF"/>
    <w:rsid w:val="001D040C"/>
    <w:rsid w:val="001D1561"/>
    <w:rsid w:val="001D3410"/>
    <w:rsid w:val="001D5F80"/>
    <w:rsid w:val="001E41F4"/>
    <w:rsid w:val="001E6C36"/>
    <w:rsid w:val="001E6E01"/>
    <w:rsid w:val="001F07F2"/>
    <w:rsid w:val="001F3276"/>
    <w:rsid w:val="002079D1"/>
    <w:rsid w:val="00212EFA"/>
    <w:rsid w:val="00213E01"/>
    <w:rsid w:val="00215068"/>
    <w:rsid w:val="00232444"/>
    <w:rsid w:val="0023676C"/>
    <w:rsid w:val="002471FF"/>
    <w:rsid w:val="00247C1A"/>
    <w:rsid w:val="00250E2F"/>
    <w:rsid w:val="002520BE"/>
    <w:rsid w:val="00263763"/>
    <w:rsid w:val="0028042A"/>
    <w:rsid w:val="0028164C"/>
    <w:rsid w:val="00285EF9"/>
    <w:rsid w:val="00285F2F"/>
    <w:rsid w:val="00291AB7"/>
    <w:rsid w:val="002A285E"/>
    <w:rsid w:val="002C0797"/>
    <w:rsid w:val="002C5E4C"/>
    <w:rsid w:val="002E1310"/>
    <w:rsid w:val="002E1EAC"/>
    <w:rsid w:val="002E2DB1"/>
    <w:rsid w:val="002E4498"/>
    <w:rsid w:val="002F09BB"/>
    <w:rsid w:val="002F0E86"/>
    <w:rsid w:val="002F52A8"/>
    <w:rsid w:val="00302A06"/>
    <w:rsid w:val="00303ECC"/>
    <w:rsid w:val="00306DFD"/>
    <w:rsid w:val="00314927"/>
    <w:rsid w:val="003151A5"/>
    <w:rsid w:val="00317F6E"/>
    <w:rsid w:val="003206E2"/>
    <w:rsid w:val="0032275D"/>
    <w:rsid w:val="00323034"/>
    <w:rsid w:val="003325F9"/>
    <w:rsid w:val="00340FE7"/>
    <w:rsid w:val="003430C9"/>
    <w:rsid w:val="00350568"/>
    <w:rsid w:val="0037574B"/>
    <w:rsid w:val="00380760"/>
    <w:rsid w:val="00385301"/>
    <w:rsid w:val="003914ED"/>
    <w:rsid w:val="003B4491"/>
    <w:rsid w:val="003B56DE"/>
    <w:rsid w:val="003B7591"/>
    <w:rsid w:val="003D6D8F"/>
    <w:rsid w:val="003E1F6B"/>
    <w:rsid w:val="003F2661"/>
    <w:rsid w:val="003F3F7B"/>
    <w:rsid w:val="003F4CDF"/>
    <w:rsid w:val="003F5755"/>
    <w:rsid w:val="00401015"/>
    <w:rsid w:val="00404832"/>
    <w:rsid w:val="0041194C"/>
    <w:rsid w:val="00414EED"/>
    <w:rsid w:val="00416192"/>
    <w:rsid w:val="0041656C"/>
    <w:rsid w:val="0041703C"/>
    <w:rsid w:val="00417BB2"/>
    <w:rsid w:val="00422E37"/>
    <w:rsid w:val="00424E9D"/>
    <w:rsid w:val="00427916"/>
    <w:rsid w:val="00444627"/>
    <w:rsid w:val="0044720C"/>
    <w:rsid w:val="00447C9D"/>
    <w:rsid w:val="00453466"/>
    <w:rsid w:val="00457599"/>
    <w:rsid w:val="00466E63"/>
    <w:rsid w:val="00495FA2"/>
    <w:rsid w:val="00496972"/>
    <w:rsid w:val="004970AB"/>
    <w:rsid w:val="00497AAE"/>
    <w:rsid w:val="004A4170"/>
    <w:rsid w:val="004A4C12"/>
    <w:rsid w:val="004B0A2B"/>
    <w:rsid w:val="004B255D"/>
    <w:rsid w:val="004B2E51"/>
    <w:rsid w:val="004B67F4"/>
    <w:rsid w:val="004C5CD4"/>
    <w:rsid w:val="004D3DD8"/>
    <w:rsid w:val="004D78B3"/>
    <w:rsid w:val="004E0752"/>
    <w:rsid w:val="004E1080"/>
    <w:rsid w:val="004E1D24"/>
    <w:rsid w:val="004E4028"/>
    <w:rsid w:val="004F0BE0"/>
    <w:rsid w:val="004F1C26"/>
    <w:rsid w:val="004F637E"/>
    <w:rsid w:val="005000D5"/>
    <w:rsid w:val="00502A40"/>
    <w:rsid w:val="00511617"/>
    <w:rsid w:val="005210F6"/>
    <w:rsid w:val="00525080"/>
    <w:rsid w:val="0053674E"/>
    <w:rsid w:val="005371BF"/>
    <w:rsid w:val="0054646D"/>
    <w:rsid w:val="005537C0"/>
    <w:rsid w:val="00553AFB"/>
    <w:rsid w:val="00554AAD"/>
    <w:rsid w:val="00562547"/>
    <w:rsid w:val="00567794"/>
    <w:rsid w:val="005709C0"/>
    <w:rsid w:val="00572701"/>
    <w:rsid w:val="00590A7D"/>
    <w:rsid w:val="00593049"/>
    <w:rsid w:val="005938E9"/>
    <w:rsid w:val="00597692"/>
    <w:rsid w:val="005A64F4"/>
    <w:rsid w:val="005A6BD9"/>
    <w:rsid w:val="005B4325"/>
    <w:rsid w:val="005C09C6"/>
    <w:rsid w:val="005C1AFA"/>
    <w:rsid w:val="005C2E32"/>
    <w:rsid w:val="005C2FAC"/>
    <w:rsid w:val="005F3EEF"/>
    <w:rsid w:val="0060176B"/>
    <w:rsid w:val="0060181D"/>
    <w:rsid w:val="006023ED"/>
    <w:rsid w:val="00604041"/>
    <w:rsid w:val="006041C2"/>
    <w:rsid w:val="006061D5"/>
    <w:rsid w:val="00612757"/>
    <w:rsid w:val="0061430A"/>
    <w:rsid w:val="006310EB"/>
    <w:rsid w:val="00631A01"/>
    <w:rsid w:val="00632AF7"/>
    <w:rsid w:val="00632DBD"/>
    <w:rsid w:val="00634643"/>
    <w:rsid w:val="006614B6"/>
    <w:rsid w:val="006629AD"/>
    <w:rsid w:val="0066371A"/>
    <w:rsid w:val="0066392D"/>
    <w:rsid w:val="00667F00"/>
    <w:rsid w:val="00667F44"/>
    <w:rsid w:val="00670AD7"/>
    <w:rsid w:val="00674461"/>
    <w:rsid w:val="00681D8C"/>
    <w:rsid w:val="00696624"/>
    <w:rsid w:val="006A5A6A"/>
    <w:rsid w:val="006B4662"/>
    <w:rsid w:val="006B476E"/>
    <w:rsid w:val="006C6A6F"/>
    <w:rsid w:val="006D5045"/>
    <w:rsid w:val="006F152C"/>
    <w:rsid w:val="006F50A6"/>
    <w:rsid w:val="00703BFE"/>
    <w:rsid w:val="00710764"/>
    <w:rsid w:val="007216E0"/>
    <w:rsid w:val="00722513"/>
    <w:rsid w:val="007357F6"/>
    <w:rsid w:val="0074144D"/>
    <w:rsid w:val="007415AE"/>
    <w:rsid w:val="0077234C"/>
    <w:rsid w:val="00772926"/>
    <w:rsid w:val="00777C3C"/>
    <w:rsid w:val="00794356"/>
    <w:rsid w:val="007A36D6"/>
    <w:rsid w:val="007A74FA"/>
    <w:rsid w:val="007D17C6"/>
    <w:rsid w:val="007D5717"/>
    <w:rsid w:val="007E0811"/>
    <w:rsid w:val="007E31BF"/>
    <w:rsid w:val="007E58F3"/>
    <w:rsid w:val="007F29B6"/>
    <w:rsid w:val="007F2E1E"/>
    <w:rsid w:val="007F3372"/>
    <w:rsid w:val="008022CE"/>
    <w:rsid w:val="00802E36"/>
    <w:rsid w:val="00803621"/>
    <w:rsid w:val="00805A59"/>
    <w:rsid w:val="00814842"/>
    <w:rsid w:val="00816FC6"/>
    <w:rsid w:val="008267D7"/>
    <w:rsid w:val="00830AC2"/>
    <w:rsid w:val="00831817"/>
    <w:rsid w:val="008321C6"/>
    <w:rsid w:val="008423B4"/>
    <w:rsid w:val="00846EB2"/>
    <w:rsid w:val="00847363"/>
    <w:rsid w:val="008661BC"/>
    <w:rsid w:val="008701AC"/>
    <w:rsid w:val="00873A47"/>
    <w:rsid w:val="008762B6"/>
    <w:rsid w:val="008844B4"/>
    <w:rsid w:val="00884573"/>
    <w:rsid w:val="00891299"/>
    <w:rsid w:val="008B6A1A"/>
    <w:rsid w:val="008D0341"/>
    <w:rsid w:val="008D74C1"/>
    <w:rsid w:val="008E5515"/>
    <w:rsid w:val="008E5BC5"/>
    <w:rsid w:val="008E7782"/>
    <w:rsid w:val="008F4391"/>
    <w:rsid w:val="008F553D"/>
    <w:rsid w:val="009045F4"/>
    <w:rsid w:val="009162CF"/>
    <w:rsid w:val="009214D5"/>
    <w:rsid w:val="00924A15"/>
    <w:rsid w:val="00925938"/>
    <w:rsid w:val="009275C8"/>
    <w:rsid w:val="009309AE"/>
    <w:rsid w:val="00937983"/>
    <w:rsid w:val="00942506"/>
    <w:rsid w:val="00950B5D"/>
    <w:rsid w:val="009555FE"/>
    <w:rsid w:val="009624C5"/>
    <w:rsid w:val="00963AEE"/>
    <w:rsid w:val="00971E42"/>
    <w:rsid w:val="00975136"/>
    <w:rsid w:val="00997746"/>
    <w:rsid w:val="009B3E17"/>
    <w:rsid w:val="009B4BF8"/>
    <w:rsid w:val="009C36A0"/>
    <w:rsid w:val="009D465F"/>
    <w:rsid w:val="009F2C81"/>
    <w:rsid w:val="009F2E77"/>
    <w:rsid w:val="00A16768"/>
    <w:rsid w:val="00A35FA5"/>
    <w:rsid w:val="00A415C1"/>
    <w:rsid w:val="00A50210"/>
    <w:rsid w:val="00A5448A"/>
    <w:rsid w:val="00A61AB2"/>
    <w:rsid w:val="00A64BD6"/>
    <w:rsid w:val="00A6584E"/>
    <w:rsid w:val="00A65B3B"/>
    <w:rsid w:val="00A6690D"/>
    <w:rsid w:val="00A71DCC"/>
    <w:rsid w:val="00A74053"/>
    <w:rsid w:val="00A90FBC"/>
    <w:rsid w:val="00A95E75"/>
    <w:rsid w:val="00A9680A"/>
    <w:rsid w:val="00A96AE3"/>
    <w:rsid w:val="00AA10BC"/>
    <w:rsid w:val="00AA24B0"/>
    <w:rsid w:val="00AB47E1"/>
    <w:rsid w:val="00AB59E1"/>
    <w:rsid w:val="00AC698C"/>
    <w:rsid w:val="00AD7AFF"/>
    <w:rsid w:val="00AF1D71"/>
    <w:rsid w:val="00AF424E"/>
    <w:rsid w:val="00AF51B2"/>
    <w:rsid w:val="00AF691D"/>
    <w:rsid w:val="00B03278"/>
    <w:rsid w:val="00B06432"/>
    <w:rsid w:val="00B14B98"/>
    <w:rsid w:val="00B20024"/>
    <w:rsid w:val="00B2049A"/>
    <w:rsid w:val="00B21EF9"/>
    <w:rsid w:val="00B30EBB"/>
    <w:rsid w:val="00B31B86"/>
    <w:rsid w:val="00B3234F"/>
    <w:rsid w:val="00B37C0F"/>
    <w:rsid w:val="00B409CF"/>
    <w:rsid w:val="00B42C4F"/>
    <w:rsid w:val="00B50543"/>
    <w:rsid w:val="00B651DC"/>
    <w:rsid w:val="00B72E90"/>
    <w:rsid w:val="00B735CF"/>
    <w:rsid w:val="00B7668F"/>
    <w:rsid w:val="00B800BA"/>
    <w:rsid w:val="00B8488C"/>
    <w:rsid w:val="00B91968"/>
    <w:rsid w:val="00BA1C12"/>
    <w:rsid w:val="00BC57AB"/>
    <w:rsid w:val="00BC6095"/>
    <w:rsid w:val="00BD063F"/>
    <w:rsid w:val="00BD1A96"/>
    <w:rsid w:val="00BD7D96"/>
    <w:rsid w:val="00BE231F"/>
    <w:rsid w:val="00BF2730"/>
    <w:rsid w:val="00BF2EA3"/>
    <w:rsid w:val="00C15A40"/>
    <w:rsid w:val="00C179AD"/>
    <w:rsid w:val="00C22CF2"/>
    <w:rsid w:val="00C2375F"/>
    <w:rsid w:val="00C34EAB"/>
    <w:rsid w:val="00C358A5"/>
    <w:rsid w:val="00C43D84"/>
    <w:rsid w:val="00C479A7"/>
    <w:rsid w:val="00C5167D"/>
    <w:rsid w:val="00C56AE4"/>
    <w:rsid w:val="00C650C3"/>
    <w:rsid w:val="00C65C84"/>
    <w:rsid w:val="00C830D4"/>
    <w:rsid w:val="00CB0D74"/>
    <w:rsid w:val="00CB6CEA"/>
    <w:rsid w:val="00CB6E3E"/>
    <w:rsid w:val="00CB7359"/>
    <w:rsid w:val="00CC051A"/>
    <w:rsid w:val="00CC1939"/>
    <w:rsid w:val="00CC5084"/>
    <w:rsid w:val="00CC532E"/>
    <w:rsid w:val="00CC7B6D"/>
    <w:rsid w:val="00CD5475"/>
    <w:rsid w:val="00CE15D3"/>
    <w:rsid w:val="00CF1920"/>
    <w:rsid w:val="00CF67C6"/>
    <w:rsid w:val="00D05E76"/>
    <w:rsid w:val="00D061D3"/>
    <w:rsid w:val="00D17377"/>
    <w:rsid w:val="00D2765D"/>
    <w:rsid w:val="00D34865"/>
    <w:rsid w:val="00D360F8"/>
    <w:rsid w:val="00D41B15"/>
    <w:rsid w:val="00D44111"/>
    <w:rsid w:val="00D449CD"/>
    <w:rsid w:val="00D5253C"/>
    <w:rsid w:val="00D55468"/>
    <w:rsid w:val="00D601CF"/>
    <w:rsid w:val="00D61068"/>
    <w:rsid w:val="00D62242"/>
    <w:rsid w:val="00D70D6E"/>
    <w:rsid w:val="00D75D50"/>
    <w:rsid w:val="00D80C15"/>
    <w:rsid w:val="00D823BF"/>
    <w:rsid w:val="00D91060"/>
    <w:rsid w:val="00D919E4"/>
    <w:rsid w:val="00D91BCA"/>
    <w:rsid w:val="00D939E5"/>
    <w:rsid w:val="00DB1CFE"/>
    <w:rsid w:val="00DB29F6"/>
    <w:rsid w:val="00DB7C91"/>
    <w:rsid w:val="00DC1B0C"/>
    <w:rsid w:val="00DC6993"/>
    <w:rsid w:val="00DD26F7"/>
    <w:rsid w:val="00DD78E7"/>
    <w:rsid w:val="00DE47DB"/>
    <w:rsid w:val="00DE6879"/>
    <w:rsid w:val="00E050AB"/>
    <w:rsid w:val="00E06F81"/>
    <w:rsid w:val="00E07508"/>
    <w:rsid w:val="00E14856"/>
    <w:rsid w:val="00E14C2C"/>
    <w:rsid w:val="00E22C7D"/>
    <w:rsid w:val="00E24AFF"/>
    <w:rsid w:val="00E30A71"/>
    <w:rsid w:val="00E32D22"/>
    <w:rsid w:val="00E34340"/>
    <w:rsid w:val="00E34D45"/>
    <w:rsid w:val="00E37039"/>
    <w:rsid w:val="00E371F6"/>
    <w:rsid w:val="00E401BC"/>
    <w:rsid w:val="00E43DD4"/>
    <w:rsid w:val="00E47229"/>
    <w:rsid w:val="00E66545"/>
    <w:rsid w:val="00E73B47"/>
    <w:rsid w:val="00E8706D"/>
    <w:rsid w:val="00E944DE"/>
    <w:rsid w:val="00EA4554"/>
    <w:rsid w:val="00EA6320"/>
    <w:rsid w:val="00EB1621"/>
    <w:rsid w:val="00EC3E97"/>
    <w:rsid w:val="00ED3834"/>
    <w:rsid w:val="00EE7F41"/>
    <w:rsid w:val="00EF1C77"/>
    <w:rsid w:val="00EF2393"/>
    <w:rsid w:val="00F0219A"/>
    <w:rsid w:val="00F06297"/>
    <w:rsid w:val="00F077B4"/>
    <w:rsid w:val="00F2430F"/>
    <w:rsid w:val="00F2534A"/>
    <w:rsid w:val="00F30BEB"/>
    <w:rsid w:val="00F30DD1"/>
    <w:rsid w:val="00F3376A"/>
    <w:rsid w:val="00F63F9F"/>
    <w:rsid w:val="00F658BB"/>
    <w:rsid w:val="00F66BB7"/>
    <w:rsid w:val="00F77D9C"/>
    <w:rsid w:val="00F81369"/>
    <w:rsid w:val="00F94950"/>
    <w:rsid w:val="00FA04E6"/>
    <w:rsid w:val="00FB4E7C"/>
    <w:rsid w:val="00FC6905"/>
    <w:rsid w:val="00FC756B"/>
    <w:rsid w:val="00FF2CE5"/>
    <w:rsid w:val="00FF364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9E00"/>
  <w15:docId w15:val="{E62DA8B8-B1E0-4B6C-99CF-AEB4380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paragraph" w:styleId="Fyrirsgn1">
    <w:name w:val="heading 1"/>
    <w:basedOn w:val="Venjulegur"/>
    <w:link w:val="Fyrirsgn1Staf"/>
    <w:uiPriority w:val="9"/>
    <w:qFormat/>
    <w:rsid w:val="00D601CF"/>
    <w:pPr>
      <w:keepNext/>
      <w:numPr>
        <w:numId w:val="1"/>
      </w:numPr>
      <w:spacing w:before="240" w:after="60" w:line="360" w:lineRule="auto"/>
      <w:outlineLvl w:val="0"/>
    </w:pPr>
    <w:rPr>
      <w:rFonts w:ascii="Times New Roman"/>
      <w:b/>
      <w:kern w:val="28"/>
      <w:sz w:val="24"/>
      <w:szCs w:val="24"/>
      <w:lang w:val="nb-NO" w:eastAsia="nb-NO"/>
    </w:rPr>
  </w:style>
  <w:style w:type="paragraph" w:styleId="Fyrirsgn2">
    <w:name w:val="heading 2"/>
    <w:basedOn w:val="Venjulegur"/>
    <w:link w:val="Fyrirsgn2Staf"/>
    <w:qFormat/>
    <w:pPr>
      <w:keepNext/>
      <w:numPr>
        <w:ilvl w:val="1"/>
        <w:numId w:val="1"/>
      </w:numPr>
      <w:tabs>
        <w:tab w:val="clear" w:pos="425"/>
        <w:tab w:val="left" w:pos="0"/>
      </w:tabs>
      <w:spacing w:before="240" w:after="60" w:line="240" w:lineRule="auto"/>
      <w:ind w:left="1001"/>
      <w:outlineLvl w:val="1"/>
    </w:pPr>
    <w:rPr>
      <w:rFonts w:ascii="Times New Roman"/>
      <w:sz w:val="24"/>
      <w:szCs w:val="20"/>
      <w:lang w:val="nb-NO" w:eastAsia="nb-NO"/>
    </w:rPr>
  </w:style>
  <w:style w:type="paragraph" w:styleId="Fyrirsgn3">
    <w:name w:val="heading 3"/>
    <w:basedOn w:val="Venjulegur"/>
    <w:link w:val="Fyrirsgn3Staf"/>
    <w:qFormat/>
    <w:pPr>
      <w:keepNext/>
      <w:numPr>
        <w:ilvl w:val="2"/>
        <w:numId w:val="1"/>
      </w:numPr>
      <w:tabs>
        <w:tab w:val="left" w:pos="567"/>
      </w:tabs>
      <w:spacing w:before="240" w:after="60" w:line="240" w:lineRule="auto"/>
      <w:outlineLvl w:val="2"/>
    </w:pPr>
    <w:rPr>
      <w:rFonts w:ascii="Times New Roman"/>
      <w:sz w:val="24"/>
      <w:szCs w:val="20"/>
      <w:lang w:val="nb-NO" w:eastAsia="nb-NO"/>
    </w:rPr>
  </w:style>
  <w:style w:type="paragraph" w:styleId="Fyrirsgn4">
    <w:name w:val="heading 4"/>
    <w:basedOn w:val="Venjulegur"/>
    <w:link w:val="Fyrirsgn4Staf"/>
    <w:qFormat/>
    <w:pPr>
      <w:keepNext/>
      <w:numPr>
        <w:ilvl w:val="3"/>
        <w:numId w:val="1"/>
      </w:numPr>
      <w:spacing w:after="0" w:line="240" w:lineRule="auto"/>
      <w:outlineLvl w:val="3"/>
    </w:pPr>
    <w:rPr>
      <w:rFonts w:ascii="Times New Roman"/>
      <w:b/>
      <w:color w:val="000000"/>
      <w:sz w:val="24"/>
      <w:szCs w:val="20"/>
      <w:lang w:val="en-US" w:eastAsia="nb-NO"/>
    </w:rPr>
  </w:style>
  <w:style w:type="paragraph" w:styleId="Fyrirsgn5">
    <w:name w:val="heading 5"/>
    <w:basedOn w:val="Venjulegur"/>
    <w:link w:val="Fyrirsgn5Staf"/>
    <w:qFormat/>
    <w:pPr>
      <w:keepNext/>
      <w:numPr>
        <w:ilvl w:val="4"/>
        <w:numId w:val="1"/>
      </w:numPr>
      <w:spacing w:after="0" w:line="240" w:lineRule="auto"/>
      <w:outlineLvl w:val="4"/>
    </w:pPr>
    <w:rPr>
      <w:rFonts w:ascii="Times New Roman"/>
      <w:b/>
      <w:color w:val="C0C0C0"/>
      <w:sz w:val="18"/>
      <w:szCs w:val="20"/>
      <w:lang w:val="en-US" w:eastAsia="nb-NO"/>
    </w:rPr>
  </w:style>
  <w:style w:type="paragraph" w:styleId="Fyrirsgn6">
    <w:name w:val="heading 6"/>
    <w:basedOn w:val="Venjulegur"/>
    <w:link w:val="Fyrirsgn6Staf"/>
    <w:qFormat/>
    <w:pPr>
      <w:keepNext/>
      <w:numPr>
        <w:ilvl w:val="5"/>
        <w:numId w:val="1"/>
      </w:numPr>
      <w:spacing w:after="0" w:line="240" w:lineRule="auto"/>
      <w:outlineLvl w:val="5"/>
    </w:pPr>
    <w:rPr>
      <w:rFonts w:ascii="Times New Roman"/>
      <w:b/>
      <w:color w:val="808080"/>
      <w:sz w:val="24"/>
      <w:szCs w:val="20"/>
      <w:lang w:val="en-US" w:eastAsia="nb-NO"/>
    </w:rPr>
  </w:style>
  <w:style w:type="paragraph" w:styleId="Fyrirsgn7">
    <w:name w:val="heading 7"/>
    <w:basedOn w:val="Venjulegur"/>
    <w:link w:val="Fyrirsgn7Staf"/>
    <w:qFormat/>
    <w:pPr>
      <w:keepNext/>
      <w:numPr>
        <w:ilvl w:val="6"/>
        <w:numId w:val="1"/>
      </w:numPr>
      <w:spacing w:after="0" w:line="360" w:lineRule="auto"/>
      <w:jc w:val="both"/>
      <w:outlineLvl w:val="6"/>
    </w:pPr>
    <w:rPr>
      <w:rFonts w:ascii="Times New Roman"/>
      <w:b/>
      <w:sz w:val="24"/>
      <w:szCs w:val="20"/>
      <w:lang w:val="nb-NO" w:eastAsia="nb-NO"/>
    </w:rPr>
  </w:style>
  <w:style w:type="paragraph" w:styleId="Fyrirsgn8">
    <w:name w:val="heading 8"/>
    <w:basedOn w:val="Venjulegur"/>
    <w:link w:val="Fyrirsgn8Staf"/>
    <w:qFormat/>
    <w:pPr>
      <w:keepNext/>
      <w:numPr>
        <w:ilvl w:val="7"/>
        <w:numId w:val="1"/>
      </w:numPr>
      <w:spacing w:after="0" w:line="360" w:lineRule="auto"/>
      <w:jc w:val="both"/>
      <w:outlineLvl w:val="7"/>
    </w:pPr>
    <w:rPr>
      <w:rFonts w:ascii="Times New Roman"/>
      <w:b/>
      <w:sz w:val="24"/>
      <w:szCs w:val="20"/>
      <w:lang w:val="nb-NO" w:eastAsia="nb-NO"/>
    </w:rPr>
  </w:style>
  <w:style w:type="paragraph" w:styleId="Fyrirsgn9">
    <w:name w:val="heading 9"/>
    <w:basedOn w:val="Venjulegur"/>
    <w:link w:val="Fyrirsgn9Staf"/>
    <w:qFormat/>
    <w:pPr>
      <w:keepNext/>
      <w:numPr>
        <w:ilvl w:val="8"/>
        <w:numId w:val="1"/>
      </w:numPr>
      <w:spacing w:after="0" w:line="240" w:lineRule="auto"/>
      <w:jc w:val="center"/>
      <w:outlineLvl w:val="8"/>
    </w:pPr>
    <w:rPr>
      <w:rFonts w:ascii="Times New Roman"/>
      <w:b/>
      <w:color w:val="C0C0C0"/>
      <w:sz w:val="18"/>
      <w:szCs w:val="20"/>
      <w:lang w:val="nb-NO" w:eastAsia="nb-NO"/>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D601CF"/>
    <w:rPr>
      <w:rFonts w:ascii="Times New Roman"/>
      <w:b/>
      <w:kern w:val="28"/>
      <w:sz w:val="24"/>
      <w:szCs w:val="24"/>
      <w:lang w:val="nb-NO" w:eastAsia="nb-NO"/>
    </w:rPr>
  </w:style>
  <w:style w:type="character" w:customStyle="1" w:styleId="Fyrirsgn2Staf">
    <w:name w:val="Fyrirsögn 2 Staf"/>
    <w:basedOn w:val="Sjlfgefinleturgermlsgreinar"/>
    <w:link w:val="Fyrirsgn2"/>
    <w:rPr>
      <w:rFonts w:ascii="Times New Roman" w:eastAsia="Times New Roman" w:hAnsi="Times New Roman" w:cs="Times New Roman"/>
      <w:b/>
      <w:sz w:val="24"/>
      <w:szCs w:val="20"/>
      <w:lang w:val="nb-NO" w:eastAsia="nb-NO"/>
    </w:rPr>
  </w:style>
  <w:style w:type="character" w:customStyle="1" w:styleId="Fyrirsgn3Staf">
    <w:name w:val="Fyrirsögn 3 Staf"/>
    <w:basedOn w:val="Sjlfgefinleturgermlsgreinar"/>
    <w:link w:val="Fyrirsgn3"/>
    <w:rPr>
      <w:rFonts w:ascii="Times New Roman" w:eastAsia="Times New Roman" w:hAnsi="Times New Roman" w:cs="Times New Roman"/>
      <w:sz w:val="24"/>
      <w:szCs w:val="20"/>
      <w:lang w:val="nb-NO" w:eastAsia="nb-NO"/>
    </w:rPr>
  </w:style>
  <w:style w:type="character" w:customStyle="1" w:styleId="Fyrirsgn4Staf">
    <w:name w:val="Fyrirsögn 4 Staf"/>
    <w:basedOn w:val="Sjlfgefinleturgermlsgreinar"/>
    <w:link w:val="Fyrirsgn4"/>
    <w:rPr>
      <w:rFonts w:ascii="Times New Roman" w:eastAsia="Times New Roman" w:hAnsi="Times New Roman" w:cs="Times New Roman"/>
      <w:b/>
      <w:color w:val="000000"/>
      <w:sz w:val="24"/>
      <w:szCs w:val="20"/>
      <w:lang w:val="en-US" w:eastAsia="nb-NO"/>
    </w:rPr>
  </w:style>
  <w:style w:type="character" w:customStyle="1" w:styleId="Fyrirsgn5Staf">
    <w:name w:val="Fyrirsögn 5 Staf"/>
    <w:basedOn w:val="Sjlfgefinleturgermlsgreinar"/>
    <w:link w:val="Fyrirsgn5"/>
    <w:rPr>
      <w:rFonts w:ascii="Times New Roman" w:eastAsia="Times New Roman" w:hAnsi="Times New Roman" w:cs="Times New Roman"/>
      <w:b/>
      <w:color w:val="C0C0C0"/>
      <w:sz w:val="18"/>
      <w:szCs w:val="20"/>
      <w:lang w:val="en-US" w:eastAsia="nb-NO"/>
    </w:rPr>
  </w:style>
  <w:style w:type="character" w:customStyle="1" w:styleId="Fyrirsgn6Staf">
    <w:name w:val="Fyrirsögn 6 Staf"/>
    <w:basedOn w:val="Sjlfgefinleturgermlsgreinar"/>
    <w:link w:val="Fyrirsgn6"/>
    <w:rPr>
      <w:rFonts w:ascii="Times New Roman" w:eastAsia="Times New Roman" w:hAnsi="Times New Roman" w:cs="Times New Roman"/>
      <w:b/>
      <w:color w:val="808080"/>
      <w:sz w:val="24"/>
      <w:szCs w:val="20"/>
      <w:lang w:val="en-US" w:eastAsia="nb-NO"/>
    </w:rPr>
  </w:style>
  <w:style w:type="character" w:customStyle="1" w:styleId="Fyrirsgn7Staf">
    <w:name w:val="Fyrirsögn 7 Staf"/>
    <w:basedOn w:val="Sjlfgefinleturgermlsgreinar"/>
    <w:link w:val="Fyrirsgn7"/>
    <w:rPr>
      <w:rFonts w:ascii="Times New Roman" w:eastAsia="Times New Roman" w:hAnsi="Times New Roman" w:cs="Times New Roman"/>
      <w:b/>
      <w:sz w:val="24"/>
      <w:szCs w:val="20"/>
      <w:lang w:val="nb-NO" w:eastAsia="nb-NO"/>
    </w:rPr>
  </w:style>
  <w:style w:type="character" w:customStyle="1" w:styleId="Fyrirsgn8Staf">
    <w:name w:val="Fyrirsögn 8 Staf"/>
    <w:basedOn w:val="Sjlfgefinleturgermlsgreinar"/>
    <w:link w:val="Fyrirsgn8"/>
    <w:rPr>
      <w:rFonts w:ascii="Times New Roman" w:eastAsia="Times New Roman" w:hAnsi="Times New Roman" w:cs="Times New Roman"/>
      <w:b/>
      <w:sz w:val="24"/>
      <w:szCs w:val="20"/>
      <w:lang w:val="nb-NO" w:eastAsia="nb-NO"/>
    </w:rPr>
  </w:style>
  <w:style w:type="character" w:customStyle="1" w:styleId="Fyrirsgn9Staf">
    <w:name w:val="Fyrirsögn 9 Staf"/>
    <w:basedOn w:val="Sjlfgefinleturgermlsgreinar"/>
    <w:link w:val="Fyrirsgn9"/>
    <w:rPr>
      <w:rFonts w:ascii="Times New Roman" w:eastAsia="Times New Roman" w:hAnsi="Times New Roman" w:cs="Times New Roman"/>
      <w:b/>
      <w:color w:val="C0C0C0"/>
      <w:sz w:val="18"/>
      <w:szCs w:val="20"/>
      <w:lang w:val="nb-NO" w:eastAsia="nb-NO"/>
    </w:rPr>
  </w:style>
  <w:style w:type="numbering" w:customStyle="1" w:styleId="NoList1">
    <w:name w:val="No List1"/>
  </w:style>
  <w:style w:type="paragraph" w:styleId="Textiaftanmlsgreinar">
    <w:name w:val="endnote text"/>
    <w:basedOn w:val="Venjulegur"/>
    <w:link w:val="TextiaftanmlsgreinarStaf"/>
    <w:pPr>
      <w:spacing w:after="0" w:line="240" w:lineRule="auto"/>
    </w:pPr>
    <w:rPr>
      <w:rFonts w:ascii="Times New Roman"/>
      <w:sz w:val="24"/>
      <w:szCs w:val="20"/>
      <w:lang w:val="nb-NO" w:eastAsia="nb-NO"/>
    </w:rPr>
  </w:style>
  <w:style w:type="character" w:customStyle="1" w:styleId="TextiaftanmlsgreinarStaf">
    <w:name w:val="Texti aftanmálsgreinar Staf"/>
    <w:basedOn w:val="Sjlfgefinleturgermlsgreinar"/>
    <w:link w:val="Textiaftanmlsgreinar"/>
    <w:rPr>
      <w:rFonts w:ascii="Times New Roman" w:eastAsia="Times New Roman" w:hAnsi="Times New Roman" w:cs="Times New Roman"/>
      <w:sz w:val="24"/>
      <w:szCs w:val="20"/>
      <w:lang w:val="nb-NO" w:eastAsia="nb-NO"/>
    </w:rPr>
  </w:style>
  <w:style w:type="character" w:styleId="Tilvsunaftanmlsgrein">
    <w:name w:val="endnote reference"/>
    <w:rPr>
      <w:vertAlign w:val="superscript"/>
    </w:rPr>
  </w:style>
  <w:style w:type="paragraph" w:styleId="Textineanmlsgreinar">
    <w:name w:val="footnote text"/>
    <w:basedOn w:val="Venjulegur"/>
    <w:link w:val="TextineanmlsgreinarStaf"/>
    <w:pPr>
      <w:spacing w:after="0" w:line="240" w:lineRule="auto"/>
    </w:pPr>
    <w:rPr>
      <w:rFonts w:ascii="Times New Roman"/>
      <w:sz w:val="24"/>
      <w:szCs w:val="20"/>
      <w:lang w:val="nb-NO" w:eastAsia="nb-NO"/>
    </w:rPr>
  </w:style>
  <w:style w:type="character" w:customStyle="1" w:styleId="TextineanmlsgreinarStaf">
    <w:name w:val="Texti neðanmálsgreinar Staf"/>
    <w:basedOn w:val="Sjlfgefinleturgermlsgreinar"/>
    <w:link w:val="Textineanmlsgreinar"/>
    <w:rPr>
      <w:rFonts w:ascii="Times New Roman" w:eastAsia="Times New Roman" w:hAnsi="Times New Roman" w:cs="Times New Roman"/>
      <w:sz w:val="24"/>
      <w:szCs w:val="20"/>
      <w:lang w:val="nb-NO" w:eastAsia="nb-NO"/>
    </w:rPr>
  </w:style>
  <w:style w:type="character" w:styleId="Tilvsunneanmlsgrein">
    <w:name w:val="footnote reference"/>
    <w:rPr>
      <w:vertAlign w:val="superscript"/>
    </w:rPr>
  </w:style>
  <w:style w:type="character" w:customStyle="1" w:styleId="Dokument8">
    <w:name w:val="Dokument 8"/>
    <w:basedOn w:val="Sjlfgefinleturgermlsgreinar"/>
  </w:style>
  <w:style w:type="character" w:customStyle="1" w:styleId="Dokument5">
    <w:name w:val="Dokument 5"/>
    <w:basedOn w:val="Sjlfgefinleturgermlsgreinar"/>
  </w:style>
  <w:style w:type="character" w:customStyle="1" w:styleId="Dokument6">
    <w:name w:val="Dokument 6"/>
    <w:basedOn w:val="Sjlfgefinleturgermlsgreinar"/>
  </w:style>
  <w:style w:type="character" w:customStyle="1" w:styleId="Dokument2">
    <w:name w:val="Dokument 2"/>
    <w:rPr>
      <w:rFonts w:ascii="Courier New" w:hAnsi="Courier New"/>
      <w:sz w:val="24"/>
      <w:lang w:val="en-US"/>
    </w:rPr>
  </w:style>
  <w:style w:type="character" w:customStyle="1" w:styleId="Dokument7">
    <w:name w:val="Dokument 7"/>
    <w:basedOn w:val="Sjlfgefinleturgermlsgreinar"/>
  </w:style>
  <w:style w:type="character" w:customStyle="1" w:styleId="Bibliografi1">
    <w:name w:val="Bibliografi1"/>
    <w:basedOn w:val="Sjlfgefinleturgermlsgreinar"/>
  </w:style>
  <w:style w:type="paragraph" w:customStyle="1" w:styleId="AvsntilhQy1">
    <w:name w:val="Avsn til hÀQÀy 1"/>
    <w:pPr>
      <w:tabs>
        <w:tab w:val="left" w:pos="-720"/>
        <w:tab w:val="left" w:pos="0"/>
        <w:tab w:val="decimal" w:pos="720"/>
      </w:tabs>
      <w:spacing w:after="0" w:line="240" w:lineRule="auto"/>
      <w:ind w:left="720"/>
    </w:pPr>
    <w:rPr>
      <w:rFonts w:ascii="Courier New" w:hAnsi="Courier New"/>
      <w:sz w:val="24"/>
      <w:szCs w:val="20"/>
      <w:lang w:val="en-US" w:eastAsia="nb-NO"/>
    </w:rPr>
  </w:style>
  <w:style w:type="paragraph" w:customStyle="1" w:styleId="AvsntilhQy2">
    <w:name w:val="Avsn til hÀQÀy 2"/>
    <w:pPr>
      <w:tabs>
        <w:tab w:val="left" w:pos="-720"/>
        <w:tab w:val="left" w:pos="0"/>
        <w:tab w:val="left" w:pos="720"/>
        <w:tab w:val="decimal" w:pos="1440"/>
      </w:tabs>
      <w:spacing w:after="0" w:line="240" w:lineRule="auto"/>
      <w:ind w:left="1440"/>
    </w:pPr>
    <w:rPr>
      <w:rFonts w:ascii="Courier New" w:hAnsi="Courier New"/>
      <w:sz w:val="24"/>
      <w:szCs w:val="20"/>
      <w:lang w:val="en-US" w:eastAsia="nb-NO"/>
    </w:rPr>
  </w:style>
  <w:style w:type="character" w:customStyle="1" w:styleId="Dokument3">
    <w:name w:val="Dokument 3"/>
    <w:rPr>
      <w:rFonts w:ascii="Courier New" w:hAnsi="Courier New"/>
      <w:sz w:val="24"/>
      <w:lang w:val="en-US"/>
    </w:rPr>
  </w:style>
  <w:style w:type="paragraph" w:customStyle="1" w:styleId="AvsntilhQy3">
    <w:name w:val="Avsn til hÀQÀy 3"/>
    <w:pPr>
      <w:tabs>
        <w:tab w:val="left" w:pos="-720"/>
        <w:tab w:val="left" w:pos="0"/>
        <w:tab w:val="left" w:pos="720"/>
        <w:tab w:val="left" w:pos="1440"/>
        <w:tab w:val="decimal" w:pos="2160"/>
      </w:tabs>
      <w:spacing w:after="0" w:line="240" w:lineRule="auto"/>
      <w:ind w:left="2160"/>
    </w:pPr>
    <w:rPr>
      <w:rFonts w:ascii="Courier New" w:hAnsi="Courier New"/>
      <w:sz w:val="24"/>
      <w:szCs w:val="20"/>
      <w:lang w:val="en-US" w:eastAsia="nb-NO"/>
    </w:rPr>
  </w:style>
  <w:style w:type="paragraph" w:customStyle="1" w:styleId="AvsntilhQy4">
    <w:name w:val="Avsn til hÀQÀy 4"/>
    <w:pPr>
      <w:tabs>
        <w:tab w:val="left" w:pos="-720"/>
        <w:tab w:val="left" w:pos="0"/>
        <w:tab w:val="left" w:pos="720"/>
        <w:tab w:val="left" w:pos="1440"/>
        <w:tab w:val="left" w:pos="2160"/>
        <w:tab w:val="decimal" w:pos="2880"/>
      </w:tabs>
      <w:spacing w:after="0" w:line="240" w:lineRule="auto"/>
      <w:ind w:left="2880"/>
    </w:pPr>
    <w:rPr>
      <w:rFonts w:ascii="Courier New" w:hAnsi="Courier New"/>
      <w:sz w:val="24"/>
      <w:szCs w:val="20"/>
      <w:lang w:val="en-US" w:eastAsia="nb-NO"/>
    </w:rPr>
  </w:style>
  <w:style w:type="paragraph" w:customStyle="1" w:styleId="AvsntilhQy5">
    <w:name w:val="Avsn til hÀQÀy 5"/>
    <w:pPr>
      <w:tabs>
        <w:tab w:val="left" w:pos="-720"/>
        <w:tab w:val="left" w:pos="0"/>
        <w:tab w:val="left" w:pos="720"/>
        <w:tab w:val="left" w:pos="1440"/>
        <w:tab w:val="left" w:pos="2160"/>
        <w:tab w:val="left" w:pos="2880"/>
        <w:tab w:val="decimal" w:pos="3600"/>
      </w:tabs>
      <w:spacing w:after="0" w:line="240" w:lineRule="auto"/>
      <w:ind w:left="3600"/>
    </w:pPr>
    <w:rPr>
      <w:rFonts w:ascii="Courier New" w:hAnsi="Courier New"/>
      <w:sz w:val="24"/>
      <w:szCs w:val="20"/>
      <w:lang w:val="en-US" w:eastAsia="nb-NO"/>
    </w:rPr>
  </w:style>
  <w:style w:type="paragraph" w:customStyle="1" w:styleId="AvsntilhQy6">
    <w:name w:val="Avsn til hÀQÀy 6"/>
    <w:pPr>
      <w:tabs>
        <w:tab w:val="left" w:pos="-720"/>
        <w:tab w:val="left" w:pos="0"/>
        <w:tab w:val="left" w:pos="720"/>
        <w:tab w:val="left" w:pos="1440"/>
        <w:tab w:val="left" w:pos="2160"/>
        <w:tab w:val="left" w:pos="2880"/>
        <w:tab w:val="left" w:pos="3600"/>
        <w:tab w:val="decimal" w:pos="4320"/>
      </w:tabs>
      <w:spacing w:after="0" w:line="240" w:lineRule="auto"/>
      <w:ind w:left="4320"/>
    </w:pPr>
    <w:rPr>
      <w:rFonts w:ascii="Courier New" w:hAnsi="Courier New"/>
      <w:sz w:val="24"/>
      <w:szCs w:val="20"/>
      <w:lang w:val="en-US" w:eastAsia="nb-NO"/>
    </w:rPr>
  </w:style>
  <w:style w:type="paragraph" w:customStyle="1" w:styleId="AvsntilhQy7">
    <w:name w:val="Avsn til hÀQÀy 7"/>
    <w:pPr>
      <w:tabs>
        <w:tab w:val="left" w:pos="-720"/>
        <w:tab w:val="left" w:pos="0"/>
        <w:tab w:val="left" w:pos="720"/>
        <w:tab w:val="left" w:pos="1440"/>
        <w:tab w:val="left" w:pos="2160"/>
        <w:tab w:val="left" w:pos="2880"/>
        <w:tab w:val="left" w:pos="3600"/>
        <w:tab w:val="left" w:pos="4320"/>
        <w:tab w:val="decimal" w:pos="5040"/>
      </w:tabs>
      <w:spacing w:after="0" w:line="240" w:lineRule="auto"/>
      <w:ind w:left="5040"/>
    </w:pPr>
    <w:rPr>
      <w:rFonts w:ascii="Courier New" w:hAnsi="Courier New"/>
      <w:sz w:val="24"/>
      <w:szCs w:val="20"/>
      <w:lang w:val="en-US" w:eastAsia="nb-NO"/>
    </w:rPr>
  </w:style>
  <w:style w:type="paragraph" w:customStyle="1" w:styleId="AvsntilhQy8">
    <w:name w:val="Avsn til hÀQÀy 8"/>
    <w:pPr>
      <w:tabs>
        <w:tab w:val="left" w:pos="-720"/>
        <w:tab w:val="left" w:pos="0"/>
        <w:tab w:val="left" w:pos="720"/>
        <w:tab w:val="left" w:pos="1440"/>
        <w:tab w:val="left" w:pos="2160"/>
        <w:tab w:val="left" w:pos="2880"/>
        <w:tab w:val="left" w:pos="3600"/>
        <w:tab w:val="left" w:pos="4320"/>
        <w:tab w:val="left" w:pos="5040"/>
        <w:tab w:val="decimal" w:pos="5760"/>
      </w:tabs>
      <w:spacing w:after="0" w:line="240" w:lineRule="auto"/>
      <w:ind w:left="5760"/>
    </w:pPr>
    <w:rPr>
      <w:rFonts w:ascii="Courier New" w:hAnsi="Courier New"/>
      <w:sz w:val="24"/>
      <w:szCs w:val="20"/>
      <w:lang w:val="en-US" w:eastAsia="nb-NO"/>
    </w:rPr>
  </w:style>
  <w:style w:type="paragraph" w:customStyle="1" w:styleId="Dokument1">
    <w:name w:val="Dokument 1"/>
    <w:pPr>
      <w:keepNext/>
      <w:keepLines/>
      <w:tabs>
        <w:tab w:val="left" w:pos="-720"/>
      </w:tabs>
      <w:spacing w:after="0" w:line="240" w:lineRule="auto"/>
    </w:pPr>
    <w:rPr>
      <w:rFonts w:ascii="Courier New" w:hAnsi="Courier New"/>
      <w:sz w:val="24"/>
      <w:szCs w:val="20"/>
      <w:lang w:val="en-US" w:eastAsia="nb-NO"/>
    </w:rPr>
  </w:style>
  <w:style w:type="character" w:customStyle="1" w:styleId="SettpII">
    <w:name w:val="Sett pÀ#À II"/>
    <w:rPr>
      <w:rFonts w:ascii="Courier New" w:hAnsi="Courier New"/>
      <w:sz w:val="24"/>
      <w:lang w:val="en-US"/>
    </w:rPr>
  </w:style>
  <w:style w:type="character" w:customStyle="1" w:styleId="Teknisk2">
    <w:name w:val="Teknisk 2"/>
    <w:rPr>
      <w:rFonts w:ascii="Courier New" w:hAnsi="Courier New"/>
      <w:sz w:val="24"/>
      <w:lang w:val="en-US"/>
    </w:rPr>
  </w:style>
  <w:style w:type="character" w:customStyle="1" w:styleId="Teknisk3">
    <w:name w:val="Teknisk 3"/>
    <w:rPr>
      <w:rFonts w:ascii="Courier New" w:hAnsi="Courier New"/>
      <w:sz w:val="24"/>
      <w:lang w:val="en-US"/>
    </w:rPr>
  </w:style>
  <w:style w:type="paragraph" w:customStyle="1" w:styleId="Teknisk4">
    <w:name w:val="Teknisk 4"/>
    <w:pPr>
      <w:tabs>
        <w:tab w:val="left" w:pos="-720"/>
      </w:tabs>
      <w:spacing w:after="0" w:line="240" w:lineRule="auto"/>
    </w:pPr>
    <w:rPr>
      <w:rFonts w:ascii="Courier New" w:hAnsi="Courier New"/>
      <w:b/>
      <w:sz w:val="24"/>
      <w:szCs w:val="20"/>
      <w:lang w:val="en-US" w:eastAsia="nb-NO"/>
    </w:rPr>
  </w:style>
  <w:style w:type="character" w:customStyle="1" w:styleId="Teknisk1">
    <w:name w:val="Teknisk 1"/>
    <w:rPr>
      <w:rFonts w:ascii="Courier New" w:hAnsi="Courier New"/>
      <w:sz w:val="24"/>
      <w:lang w:val="en-US"/>
    </w:rPr>
  </w:style>
  <w:style w:type="character" w:customStyle="1" w:styleId="SettpI">
    <w:name w:val="Sett pÀ#À I"/>
    <w:basedOn w:val="Sjlfgefinleturgermlsgreinar"/>
  </w:style>
  <w:style w:type="paragraph" w:customStyle="1" w:styleId="Teknisk5">
    <w:name w:val="Teknisk 5"/>
    <w:pPr>
      <w:tabs>
        <w:tab w:val="left" w:pos="-720"/>
      </w:tabs>
      <w:spacing w:after="0" w:line="240" w:lineRule="auto"/>
      <w:ind w:firstLine="720"/>
    </w:pPr>
    <w:rPr>
      <w:rFonts w:ascii="Courier New" w:hAnsi="Courier New"/>
      <w:b/>
      <w:sz w:val="24"/>
      <w:szCs w:val="20"/>
      <w:lang w:val="en-US" w:eastAsia="nb-NO"/>
    </w:rPr>
  </w:style>
  <w:style w:type="character" w:customStyle="1" w:styleId="Dokument4">
    <w:name w:val="Dokument 4"/>
    <w:rPr>
      <w:b/>
      <w:i/>
      <w:sz w:val="24"/>
    </w:rPr>
  </w:style>
  <w:style w:type="paragraph" w:customStyle="1" w:styleId="Teknisk6">
    <w:name w:val="Teknisk 6"/>
    <w:pPr>
      <w:tabs>
        <w:tab w:val="left" w:pos="-720"/>
      </w:tabs>
      <w:spacing w:after="0" w:line="240" w:lineRule="auto"/>
      <w:ind w:firstLine="720"/>
    </w:pPr>
    <w:rPr>
      <w:rFonts w:ascii="Courier New" w:hAnsi="Courier New"/>
      <w:b/>
      <w:sz w:val="24"/>
      <w:szCs w:val="20"/>
      <w:lang w:val="en-US" w:eastAsia="nb-NO"/>
    </w:rPr>
  </w:style>
  <w:style w:type="paragraph" w:customStyle="1" w:styleId="Teknisk7">
    <w:name w:val="Teknisk 7"/>
    <w:pPr>
      <w:tabs>
        <w:tab w:val="left" w:pos="-720"/>
      </w:tabs>
      <w:spacing w:after="0" w:line="240" w:lineRule="auto"/>
      <w:ind w:firstLine="720"/>
    </w:pPr>
    <w:rPr>
      <w:rFonts w:ascii="Courier New" w:hAnsi="Courier New"/>
      <w:b/>
      <w:sz w:val="24"/>
      <w:szCs w:val="20"/>
      <w:lang w:val="en-US" w:eastAsia="nb-NO"/>
    </w:rPr>
  </w:style>
  <w:style w:type="paragraph" w:customStyle="1" w:styleId="Teknisk8">
    <w:name w:val="Teknisk 8"/>
    <w:pPr>
      <w:tabs>
        <w:tab w:val="left" w:pos="-720"/>
      </w:tabs>
      <w:spacing w:after="0" w:line="240" w:lineRule="auto"/>
      <w:ind w:firstLine="720"/>
    </w:pPr>
    <w:rPr>
      <w:rFonts w:ascii="Courier New" w:hAnsi="Courier New"/>
      <w:b/>
      <w:sz w:val="24"/>
      <w:szCs w:val="20"/>
      <w:lang w:val="en-US" w:eastAsia="nb-NO"/>
    </w:rPr>
  </w:style>
  <w:style w:type="paragraph" w:customStyle="1" w:styleId="innh1">
    <w:name w:val="innh 1"/>
    <w:basedOn w:val="Venjulegur"/>
    <w:pPr>
      <w:tabs>
        <w:tab w:val="right" w:leader="dot" w:pos="9360"/>
      </w:tabs>
      <w:spacing w:before="480" w:after="0" w:line="240" w:lineRule="auto"/>
      <w:ind w:left="720" w:right="720" w:hanging="720"/>
    </w:pPr>
    <w:rPr>
      <w:rFonts w:ascii="Times New Roman"/>
      <w:sz w:val="24"/>
      <w:szCs w:val="20"/>
      <w:lang w:val="en-US" w:eastAsia="nb-NO"/>
    </w:rPr>
  </w:style>
  <w:style w:type="paragraph" w:customStyle="1" w:styleId="innh2">
    <w:name w:val="innh 2"/>
    <w:basedOn w:val="Venjulegur"/>
    <w:pPr>
      <w:tabs>
        <w:tab w:val="right" w:leader="dot" w:pos="9360"/>
      </w:tabs>
      <w:spacing w:after="0" w:line="240" w:lineRule="auto"/>
      <w:ind w:left="1440" w:right="720" w:hanging="720"/>
    </w:pPr>
    <w:rPr>
      <w:rFonts w:ascii="Times New Roman"/>
      <w:sz w:val="24"/>
      <w:szCs w:val="20"/>
      <w:lang w:val="en-US" w:eastAsia="nb-NO"/>
    </w:rPr>
  </w:style>
  <w:style w:type="paragraph" w:customStyle="1" w:styleId="innh3">
    <w:name w:val="innh 3"/>
    <w:basedOn w:val="Venjulegur"/>
    <w:pPr>
      <w:tabs>
        <w:tab w:val="right" w:leader="dot" w:pos="9360"/>
      </w:tabs>
      <w:spacing w:after="0" w:line="240" w:lineRule="auto"/>
      <w:ind w:left="2160" w:right="720" w:hanging="720"/>
    </w:pPr>
    <w:rPr>
      <w:rFonts w:ascii="Times New Roman"/>
      <w:sz w:val="24"/>
      <w:szCs w:val="20"/>
      <w:lang w:val="en-US" w:eastAsia="nb-NO"/>
    </w:rPr>
  </w:style>
  <w:style w:type="paragraph" w:customStyle="1" w:styleId="innh4">
    <w:name w:val="innh 4"/>
    <w:basedOn w:val="Venjulegur"/>
    <w:pPr>
      <w:tabs>
        <w:tab w:val="right" w:leader="dot" w:pos="9360"/>
      </w:tabs>
      <w:spacing w:after="0" w:line="240" w:lineRule="auto"/>
      <w:ind w:left="2880" w:right="720" w:hanging="720"/>
    </w:pPr>
    <w:rPr>
      <w:rFonts w:ascii="Times New Roman"/>
      <w:sz w:val="24"/>
      <w:szCs w:val="20"/>
      <w:lang w:val="en-US" w:eastAsia="nb-NO"/>
    </w:rPr>
  </w:style>
  <w:style w:type="paragraph" w:customStyle="1" w:styleId="innh5">
    <w:name w:val="innh 5"/>
    <w:basedOn w:val="Venjulegur"/>
    <w:pPr>
      <w:tabs>
        <w:tab w:val="right" w:leader="dot" w:pos="9360"/>
      </w:tabs>
      <w:spacing w:after="0" w:line="240" w:lineRule="auto"/>
      <w:ind w:left="3600" w:right="720" w:hanging="720"/>
    </w:pPr>
    <w:rPr>
      <w:rFonts w:ascii="Times New Roman"/>
      <w:sz w:val="24"/>
      <w:szCs w:val="20"/>
      <w:lang w:val="en-US" w:eastAsia="nb-NO"/>
    </w:rPr>
  </w:style>
  <w:style w:type="paragraph" w:customStyle="1" w:styleId="innh6">
    <w:name w:val="innh 6"/>
    <w:basedOn w:val="Venjulegur"/>
    <w:pPr>
      <w:tabs>
        <w:tab w:val="right" w:pos="9360"/>
      </w:tabs>
      <w:spacing w:after="0" w:line="240" w:lineRule="auto"/>
      <w:ind w:left="720" w:hanging="720"/>
    </w:pPr>
    <w:rPr>
      <w:rFonts w:ascii="Times New Roman"/>
      <w:sz w:val="24"/>
      <w:szCs w:val="20"/>
      <w:lang w:val="en-US" w:eastAsia="nb-NO"/>
    </w:rPr>
  </w:style>
  <w:style w:type="paragraph" w:customStyle="1" w:styleId="innh7">
    <w:name w:val="innh 7"/>
    <w:basedOn w:val="Venjulegur"/>
    <w:pPr>
      <w:spacing w:after="0" w:line="240" w:lineRule="auto"/>
      <w:ind w:left="720" w:hanging="720"/>
    </w:pPr>
    <w:rPr>
      <w:rFonts w:ascii="Times New Roman"/>
      <w:sz w:val="24"/>
      <w:szCs w:val="20"/>
      <w:lang w:val="en-US" w:eastAsia="nb-NO"/>
    </w:rPr>
  </w:style>
  <w:style w:type="paragraph" w:customStyle="1" w:styleId="innh8">
    <w:name w:val="innh 8"/>
    <w:basedOn w:val="Venjulegur"/>
    <w:pPr>
      <w:tabs>
        <w:tab w:val="right" w:pos="9360"/>
      </w:tabs>
      <w:spacing w:after="0" w:line="240" w:lineRule="auto"/>
      <w:ind w:left="720" w:hanging="720"/>
    </w:pPr>
    <w:rPr>
      <w:rFonts w:ascii="Times New Roman"/>
      <w:sz w:val="24"/>
      <w:szCs w:val="20"/>
      <w:lang w:val="en-US" w:eastAsia="nb-NO"/>
    </w:rPr>
  </w:style>
  <w:style w:type="paragraph" w:customStyle="1" w:styleId="innh9">
    <w:name w:val="innh 9"/>
    <w:basedOn w:val="Venjulegur"/>
    <w:pPr>
      <w:tabs>
        <w:tab w:val="right" w:leader="dot" w:pos="9360"/>
      </w:tabs>
      <w:spacing w:after="0" w:line="240" w:lineRule="auto"/>
      <w:ind w:left="720" w:hanging="720"/>
    </w:pPr>
    <w:rPr>
      <w:rFonts w:ascii="Times New Roman"/>
      <w:sz w:val="24"/>
      <w:szCs w:val="20"/>
      <w:lang w:val="en-US" w:eastAsia="nb-NO"/>
    </w:rPr>
  </w:style>
  <w:style w:type="paragraph" w:customStyle="1" w:styleId="innh11">
    <w:name w:val="innh 11"/>
    <w:basedOn w:val="Venjulegur"/>
    <w:pPr>
      <w:tabs>
        <w:tab w:val="right" w:leader="dot" w:pos="9360"/>
      </w:tabs>
      <w:spacing w:after="0" w:line="240" w:lineRule="auto"/>
      <w:ind w:left="1440" w:right="720" w:hanging="1440"/>
    </w:pPr>
    <w:rPr>
      <w:rFonts w:ascii="Times New Roman"/>
      <w:sz w:val="24"/>
      <w:szCs w:val="20"/>
      <w:lang w:val="en-US" w:eastAsia="nb-NO"/>
    </w:rPr>
  </w:style>
  <w:style w:type="paragraph" w:customStyle="1" w:styleId="innh21">
    <w:name w:val="innh 21"/>
    <w:basedOn w:val="Venjulegur"/>
    <w:pPr>
      <w:tabs>
        <w:tab w:val="right" w:leader="dot" w:pos="9360"/>
      </w:tabs>
      <w:spacing w:after="0" w:line="240" w:lineRule="auto"/>
      <w:ind w:left="1440" w:right="720" w:hanging="720"/>
    </w:pPr>
    <w:rPr>
      <w:rFonts w:ascii="Times New Roman"/>
      <w:sz w:val="24"/>
      <w:szCs w:val="20"/>
      <w:lang w:val="en-US" w:eastAsia="nb-NO"/>
    </w:rPr>
  </w:style>
  <w:style w:type="paragraph" w:customStyle="1" w:styleId="kildelisteoverskrift">
    <w:name w:val="kildelisteoverskrift"/>
    <w:basedOn w:val="Venjulegur"/>
    <w:pPr>
      <w:tabs>
        <w:tab w:val="right" w:pos="9360"/>
      </w:tabs>
      <w:spacing w:after="0" w:line="240" w:lineRule="auto"/>
    </w:pPr>
    <w:rPr>
      <w:rFonts w:ascii="Times New Roman"/>
      <w:sz w:val="24"/>
      <w:szCs w:val="20"/>
      <w:lang w:val="en-US" w:eastAsia="nb-NO"/>
    </w:rPr>
  </w:style>
  <w:style w:type="paragraph" w:customStyle="1" w:styleId="bildetekst">
    <w:name w:val="bildetekst"/>
    <w:basedOn w:val="Venjulegur"/>
    <w:pPr>
      <w:spacing w:after="0" w:line="240" w:lineRule="auto"/>
    </w:pPr>
    <w:rPr>
      <w:rFonts w:ascii="Times New Roman"/>
      <w:sz w:val="24"/>
      <w:szCs w:val="20"/>
      <w:lang w:val="nb-NO" w:eastAsia="nb-NO"/>
    </w:rPr>
  </w:style>
  <w:style w:type="character" w:customStyle="1" w:styleId="EquationCaption">
    <w:name w:val="_Equation Caption"/>
  </w:style>
  <w:style w:type="paragraph" w:styleId="Suhaus">
    <w:name w:val="header"/>
    <w:basedOn w:val="Venjulegur"/>
    <w:link w:val="SuhausStaf"/>
    <w:pPr>
      <w:tabs>
        <w:tab w:val="center" w:pos="4536"/>
        <w:tab w:val="right" w:pos="9072"/>
      </w:tabs>
      <w:spacing w:after="0" w:line="240" w:lineRule="auto"/>
    </w:pPr>
    <w:rPr>
      <w:rFonts w:ascii="Times New Roman"/>
      <w:sz w:val="24"/>
      <w:szCs w:val="20"/>
      <w:lang w:val="nb-NO" w:eastAsia="nb-NO"/>
    </w:rPr>
  </w:style>
  <w:style w:type="character" w:customStyle="1" w:styleId="SuhausStaf">
    <w:name w:val="Síðuhaus Staf"/>
    <w:basedOn w:val="Sjlfgefinleturgermlsgreinar"/>
    <w:link w:val="Suhaus"/>
    <w:rPr>
      <w:rFonts w:ascii="Times New Roman" w:eastAsia="Times New Roman" w:hAnsi="Times New Roman" w:cs="Times New Roman"/>
      <w:sz w:val="24"/>
      <w:szCs w:val="20"/>
      <w:lang w:val="nb-NO" w:eastAsia="nb-NO"/>
    </w:rPr>
  </w:style>
  <w:style w:type="paragraph" w:styleId="Suftur">
    <w:name w:val="footer"/>
    <w:basedOn w:val="Venjulegur"/>
    <w:link w:val="SufturStaf"/>
    <w:pPr>
      <w:tabs>
        <w:tab w:val="center" w:pos="4536"/>
        <w:tab w:val="right" w:pos="9072"/>
      </w:tabs>
      <w:spacing w:after="0" w:line="240" w:lineRule="auto"/>
    </w:pPr>
    <w:rPr>
      <w:rFonts w:ascii="Times New Roman"/>
      <w:sz w:val="24"/>
      <w:szCs w:val="20"/>
      <w:lang w:val="nb-NO" w:eastAsia="nb-NO"/>
    </w:rPr>
  </w:style>
  <w:style w:type="character" w:customStyle="1" w:styleId="SufturStaf">
    <w:name w:val="Síðufótur Staf"/>
    <w:basedOn w:val="Sjlfgefinleturgermlsgreinar"/>
    <w:link w:val="Suftur"/>
    <w:rPr>
      <w:rFonts w:ascii="Times New Roman" w:eastAsia="Times New Roman" w:hAnsi="Times New Roman" w:cs="Times New Roman"/>
      <w:sz w:val="24"/>
      <w:szCs w:val="20"/>
      <w:lang w:val="nb-NO" w:eastAsia="nb-NO"/>
    </w:rPr>
  </w:style>
  <w:style w:type="character" w:styleId="Blasutal">
    <w:name w:val="page number"/>
    <w:basedOn w:val="Sjlfgefinleturgermlsgreinar"/>
  </w:style>
  <w:style w:type="paragraph" w:styleId="Meginml2">
    <w:name w:val="Body Text 2"/>
    <w:basedOn w:val="Venjulegur"/>
    <w:link w:val="Meginml2Staf"/>
    <w:pPr>
      <w:spacing w:after="0" w:line="240" w:lineRule="auto"/>
      <w:jc w:val="both"/>
    </w:pPr>
    <w:rPr>
      <w:rFonts w:ascii="Times New Roman"/>
      <w:sz w:val="24"/>
      <w:szCs w:val="20"/>
      <w:lang w:val="nb-NO" w:eastAsia="nb-NO"/>
    </w:rPr>
  </w:style>
  <w:style w:type="character" w:customStyle="1" w:styleId="Meginml2Staf">
    <w:name w:val="Meginmál 2 Staf"/>
    <w:basedOn w:val="Sjlfgefinleturgermlsgreinar"/>
    <w:link w:val="Meginml2"/>
    <w:rPr>
      <w:rFonts w:ascii="Times New Roman" w:eastAsia="Times New Roman" w:hAnsi="Times New Roman" w:cs="Times New Roman"/>
      <w:sz w:val="24"/>
      <w:szCs w:val="20"/>
      <w:lang w:val="nb-NO" w:eastAsia="nb-NO"/>
    </w:rPr>
  </w:style>
  <w:style w:type="paragraph" w:styleId="Meginml3">
    <w:name w:val="Body Text 3"/>
    <w:basedOn w:val="Venjulegur"/>
    <w:link w:val="Meginml3Staf"/>
    <w:pPr>
      <w:keepNext/>
      <w:spacing w:after="0" w:line="360" w:lineRule="auto"/>
    </w:pPr>
    <w:rPr>
      <w:rFonts w:ascii="Times New Roman"/>
      <w:color w:val="000000"/>
      <w:sz w:val="24"/>
      <w:szCs w:val="20"/>
      <w:lang w:val="nb-NO" w:eastAsia="nb-NO"/>
    </w:rPr>
  </w:style>
  <w:style w:type="character" w:customStyle="1" w:styleId="Meginml3Staf">
    <w:name w:val="Meginmál 3 Staf"/>
    <w:basedOn w:val="Sjlfgefinleturgermlsgreinar"/>
    <w:link w:val="Meginml3"/>
    <w:rPr>
      <w:rFonts w:ascii="Times New Roman" w:eastAsia="Times New Roman" w:hAnsi="Times New Roman" w:cs="Times New Roman"/>
      <w:color w:val="000000"/>
      <w:sz w:val="24"/>
      <w:szCs w:val="20"/>
      <w:lang w:val="nb-NO" w:eastAsia="nb-NO"/>
    </w:rPr>
  </w:style>
  <w:style w:type="character" w:styleId="Tilvsunathugasemd">
    <w:name w:val="annotation reference"/>
    <w:rPr>
      <w:sz w:val="16"/>
      <w:szCs w:val="16"/>
    </w:rPr>
  </w:style>
  <w:style w:type="paragraph" w:styleId="Textiathugasemdar">
    <w:name w:val="annotation text"/>
    <w:basedOn w:val="Venjulegur"/>
    <w:link w:val="TextiathugasemdarStaf"/>
    <w:pPr>
      <w:spacing w:after="0" w:line="240" w:lineRule="auto"/>
    </w:pPr>
    <w:rPr>
      <w:rFonts w:ascii="Times New Roman"/>
      <w:sz w:val="20"/>
      <w:szCs w:val="20"/>
      <w:lang w:val="nb-NO" w:eastAsia="nb-NO"/>
    </w:rPr>
  </w:style>
  <w:style w:type="character" w:customStyle="1" w:styleId="TextiathugasemdarStaf">
    <w:name w:val="Texti athugasemdar Staf"/>
    <w:basedOn w:val="Sjlfgefinleturgermlsgreinar"/>
    <w:link w:val="Textiathugasemdar"/>
    <w:rPr>
      <w:rFonts w:ascii="Times New Roman" w:eastAsia="Times New Roman" w:hAnsi="Times New Roman" w:cs="Times New Roman"/>
      <w:sz w:val="20"/>
      <w:szCs w:val="20"/>
      <w:lang w:val="nb-NO" w:eastAsia="nb-NO"/>
    </w:rPr>
  </w:style>
  <w:style w:type="paragraph" w:styleId="Meginml">
    <w:name w:val="Body Text"/>
    <w:basedOn w:val="Venjulegur"/>
    <w:link w:val="MeginmlStaf"/>
    <w:pPr>
      <w:spacing w:after="0" w:line="240" w:lineRule="auto"/>
    </w:pPr>
    <w:rPr>
      <w:rFonts w:ascii="Times New Roman"/>
      <w:sz w:val="20"/>
      <w:szCs w:val="20"/>
      <w:lang w:val="nb-NO" w:eastAsia="nb-NO"/>
    </w:rPr>
  </w:style>
  <w:style w:type="character" w:customStyle="1" w:styleId="MeginmlStaf">
    <w:name w:val="Meginmál Staf"/>
    <w:basedOn w:val="Sjlfgefinleturgermlsgreinar"/>
    <w:link w:val="Meginml"/>
    <w:rPr>
      <w:rFonts w:ascii="Times New Roman" w:eastAsia="Times New Roman" w:hAnsi="Times New Roman" w:cs="Times New Roman"/>
      <w:sz w:val="20"/>
      <w:szCs w:val="20"/>
      <w:lang w:val="nb-NO" w:eastAsia="nb-NO"/>
    </w:rPr>
  </w:style>
  <w:style w:type="paragraph" w:styleId="Blrutexti">
    <w:name w:val="Balloon Text"/>
    <w:basedOn w:val="Venjulegur"/>
    <w:link w:val="BlrutextiStaf"/>
    <w:pPr>
      <w:spacing w:after="0" w:line="240" w:lineRule="auto"/>
    </w:pPr>
    <w:rPr>
      <w:rFonts w:ascii="Tahoma" w:hAnsi="Tahoma" w:cs="Tahoma"/>
      <w:sz w:val="16"/>
      <w:szCs w:val="16"/>
      <w:lang w:val="nb-NO" w:eastAsia="nb-NO"/>
    </w:rPr>
  </w:style>
  <w:style w:type="character" w:customStyle="1" w:styleId="BlrutextiStaf">
    <w:name w:val="Blöðrutexti Staf"/>
    <w:basedOn w:val="Sjlfgefinleturgermlsgreinar"/>
    <w:link w:val="Blrutexti"/>
    <w:rPr>
      <w:rFonts w:ascii="Tahoma" w:eastAsia="Times New Roman" w:hAnsi="Tahoma" w:cs="Tahoma"/>
      <w:sz w:val="16"/>
      <w:szCs w:val="16"/>
      <w:lang w:val="nb-NO" w:eastAsia="nb-NO"/>
    </w:rPr>
  </w:style>
  <w:style w:type="character" w:styleId="Tengill">
    <w:name w:val="Hyperlink"/>
    <w:uiPriority w:val="99"/>
    <w:rPr>
      <w:color w:val="0000FF"/>
      <w:u w:val="single"/>
    </w:rPr>
  </w:style>
  <w:style w:type="character" w:styleId="NotaurTengill">
    <w:name w:val="FollowedHyperlink"/>
    <w:rPr>
      <w:color w:val="800080"/>
      <w:u w:val="single"/>
    </w:rPr>
  </w:style>
  <w:style w:type="numbering" w:customStyle="1" w:styleId="StilPunktmerket">
    <w:name w:val="Stil Punktmerket"/>
    <w:basedOn w:val="Enginnlisti"/>
    <w:pPr>
      <w:numPr>
        <w:numId w:val="2"/>
      </w:numPr>
    </w:pPr>
  </w:style>
  <w:style w:type="numbering" w:customStyle="1" w:styleId="StilPunktmerketCourierNew">
    <w:name w:val="Stil Punktmerket Courier New"/>
    <w:basedOn w:val="Enginnlisti"/>
    <w:pPr>
      <w:numPr>
        <w:numId w:val="3"/>
      </w:numPr>
    </w:pPr>
  </w:style>
  <w:style w:type="paragraph" w:customStyle="1" w:styleId="StilOverskrift4ArialIkkeFetBlokkjustertVenstre0cm">
    <w:name w:val="Stil Overskrift 4 + Arial Ikke Fet Blokkjustert Venstre:  0 cm..."/>
    <w:basedOn w:val="Fyrirsgn4"/>
    <w:pPr>
      <w:numPr>
        <w:ilvl w:val="0"/>
        <w:numId w:val="0"/>
      </w:numPr>
      <w:tabs>
        <w:tab w:val="left" w:pos="720"/>
      </w:tabs>
      <w:spacing w:before="120" w:after="60"/>
      <w:ind w:left="862" w:hanging="862"/>
      <w:jc w:val="both"/>
    </w:pPr>
    <w:rPr>
      <w:rFonts w:ascii="Arial" w:hAnsi="Arial"/>
      <w:b w:val="0"/>
      <w:color w:val="auto"/>
      <w:lang w:val="nb-NO"/>
    </w:rPr>
  </w:style>
  <w:style w:type="paragraph" w:customStyle="1" w:styleId="StilArial18ptFetEtter6pt">
    <w:name w:val="Stil Arial 18 pt Fet Etter:  6 pt"/>
    <w:basedOn w:val="Venjulegur"/>
    <w:pPr>
      <w:spacing w:after="120" w:line="240" w:lineRule="auto"/>
    </w:pPr>
    <w:rPr>
      <w:rFonts w:ascii="Times New Roman"/>
      <w:b/>
      <w:caps/>
      <w:sz w:val="28"/>
      <w:szCs w:val="36"/>
      <w:lang w:val="nb-NO" w:eastAsia="nb-NO"/>
    </w:rPr>
  </w:style>
  <w:style w:type="table" w:styleId="Hnitanettflu">
    <w:name w:val="Table Grid"/>
    <w:basedOn w:val="Tafla-venjuleg"/>
    <w:pPr>
      <w:spacing w:after="0" w:line="240" w:lineRule="auto"/>
    </w:pPr>
    <w:rPr>
      <w:rFonts w:ascii="Times New Roman"/>
      <w:sz w:val="20"/>
      <w:szCs w:val="20"/>
      <w:lang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fnisyfirlit3">
    <w:name w:val="toc 3"/>
    <w:basedOn w:val="Venjulegur"/>
    <w:uiPriority w:val="39"/>
    <w:qFormat/>
    <w:pPr>
      <w:spacing w:after="0" w:line="240" w:lineRule="auto"/>
    </w:pPr>
    <w:rPr>
      <w:rFonts w:ascii="Times New Roman"/>
      <w:smallCaps/>
      <w:lang w:val="nb-NO" w:eastAsia="nb-NO"/>
    </w:rPr>
  </w:style>
  <w:style w:type="paragraph" w:styleId="Efnisyfirlit1">
    <w:name w:val="toc 1"/>
    <w:basedOn w:val="Venjulegur"/>
    <w:uiPriority w:val="39"/>
    <w:qFormat/>
    <w:pPr>
      <w:tabs>
        <w:tab w:val="left" w:pos="460"/>
        <w:tab w:val="right" w:pos="9312"/>
      </w:tabs>
      <w:spacing w:before="280" w:after="120" w:line="240" w:lineRule="auto"/>
    </w:pPr>
    <w:rPr>
      <w:rFonts w:ascii="Times New Roman"/>
      <w:lang w:eastAsia="nb-NO"/>
    </w:rPr>
  </w:style>
  <w:style w:type="paragraph" w:styleId="Efnisyfirlit2">
    <w:name w:val="toc 2"/>
    <w:basedOn w:val="Venjulegur"/>
    <w:uiPriority w:val="39"/>
    <w:qFormat/>
    <w:pPr>
      <w:tabs>
        <w:tab w:val="left" w:pos="567"/>
        <w:tab w:val="right" w:pos="9312"/>
      </w:tabs>
      <w:spacing w:after="0" w:line="240" w:lineRule="auto"/>
    </w:pPr>
    <w:rPr>
      <w:rFonts w:ascii="Times New Roman"/>
      <w:lang w:val="nb-NO" w:eastAsia="nb-NO"/>
    </w:rPr>
  </w:style>
  <w:style w:type="paragraph" w:styleId="Efnisyfirlit4">
    <w:name w:val="toc 4"/>
    <w:basedOn w:val="Venjulegur"/>
    <w:pPr>
      <w:spacing w:after="0" w:line="240" w:lineRule="auto"/>
    </w:pPr>
    <w:rPr>
      <w:rFonts w:ascii="Times New Roman"/>
      <w:lang w:val="nb-NO" w:eastAsia="nb-NO"/>
    </w:rPr>
  </w:style>
  <w:style w:type="paragraph" w:styleId="Efnisyfirlit5">
    <w:name w:val="toc 5"/>
    <w:basedOn w:val="Venjulegur"/>
    <w:pPr>
      <w:spacing w:after="0" w:line="240" w:lineRule="auto"/>
    </w:pPr>
    <w:rPr>
      <w:rFonts w:ascii="Times New Roman"/>
      <w:lang w:val="nb-NO" w:eastAsia="nb-NO"/>
    </w:rPr>
  </w:style>
  <w:style w:type="paragraph" w:styleId="Efnisyfirlit6">
    <w:name w:val="toc 6"/>
    <w:basedOn w:val="Venjulegur"/>
    <w:pPr>
      <w:spacing w:after="0" w:line="240" w:lineRule="auto"/>
    </w:pPr>
    <w:rPr>
      <w:rFonts w:ascii="Times New Roman"/>
      <w:lang w:val="nb-NO" w:eastAsia="nb-NO"/>
    </w:rPr>
  </w:style>
  <w:style w:type="paragraph" w:styleId="Efnisyfirlit7">
    <w:name w:val="toc 7"/>
    <w:basedOn w:val="Venjulegur"/>
    <w:pPr>
      <w:spacing w:after="0" w:line="240" w:lineRule="auto"/>
    </w:pPr>
    <w:rPr>
      <w:rFonts w:ascii="Times New Roman"/>
      <w:lang w:val="nb-NO" w:eastAsia="nb-NO"/>
    </w:rPr>
  </w:style>
  <w:style w:type="paragraph" w:styleId="Efnisyfirlit8">
    <w:name w:val="toc 8"/>
    <w:basedOn w:val="Venjulegur"/>
    <w:pPr>
      <w:spacing w:after="0" w:line="240" w:lineRule="auto"/>
    </w:pPr>
    <w:rPr>
      <w:rFonts w:ascii="Times New Roman"/>
      <w:lang w:val="nb-NO" w:eastAsia="nb-NO"/>
    </w:rPr>
  </w:style>
  <w:style w:type="paragraph" w:styleId="Efnisyfirlit9">
    <w:name w:val="toc 9"/>
    <w:basedOn w:val="Venjulegur"/>
    <w:pPr>
      <w:spacing w:after="0" w:line="240" w:lineRule="auto"/>
    </w:pPr>
    <w:rPr>
      <w:rFonts w:ascii="Times New Roman"/>
      <w:lang w:val="nb-NO" w:eastAsia="nb-NO"/>
    </w:rPr>
  </w:style>
  <w:style w:type="character" w:styleId="Sterkt">
    <w:name w:val="Strong"/>
    <w:qFormat/>
    <w:rPr>
      <w:b/>
    </w:rPr>
  </w:style>
  <w:style w:type="paragraph" w:styleId="Efniathugasemdar">
    <w:name w:val="annotation subject"/>
    <w:basedOn w:val="Textiathugasemdar"/>
    <w:link w:val="EfniathugasemdarStaf"/>
    <w:rPr>
      <w:b/>
    </w:rPr>
  </w:style>
  <w:style w:type="character" w:customStyle="1" w:styleId="EfniathugasemdarStaf">
    <w:name w:val="Efni athugasemdar Staf"/>
    <w:basedOn w:val="TextiathugasemdarStaf"/>
    <w:link w:val="Efniathugasemdar"/>
    <w:rPr>
      <w:rFonts w:ascii="Times New Roman" w:eastAsia="Times New Roman" w:hAnsi="Times New Roman" w:cs="Times New Roman"/>
      <w:b/>
      <w:sz w:val="20"/>
      <w:szCs w:val="20"/>
      <w:lang w:val="nb-NO" w:eastAsia="nb-NO"/>
    </w:rPr>
  </w:style>
  <w:style w:type="paragraph" w:styleId="Fyrirsgnefnisyfirlits">
    <w:name w:val="TOC Heading"/>
    <w:basedOn w:val="Fyrirsgn1"/>
    <w:uiPriority w:val="39"/>
    <w:qFormat/>
    <w:pPr>
      <w:keepLines/>
      <w:numPr>
        <w:numId w:val="0"/>
      </w:numPr>
      <w:spacing w:before="480" w:after="0" w:line="276" w:lineRule="auto"/>
      <w:outlineLvl w:val="9"/>
    </w:pPr>
    <w:rPr>
      <w:rFonts w:ascii="Cambria"/>
      <w:color w:val="365F91"/>
      <w:kern w:val="0"/>
      <w:sz w:val="28"/>
      <w:szCs w:val="28"/>
      <w:lang w:val="is-IS" w:eastAsia="is-IS"/>
    </w:rPr>
  </w:style>
  <w:style w:type="paragraph" w:styleId="Titill">
    <w:name w:val="Title"/>
    <w:basedOn w:val="Venjulegur"/>
    <w:link w:val="TitillStaf"/>
    <w:uiPriority w:val="10"/>
    <w:qFormat/>
    <w:pPr>
      <w:pBdr>
        <w:bottom w:val="single" w:sz="8" w:space="4" w:color="4F81BD" w:themeColor="accent1"/>
      </w:pBdr>
      <w:spacing w:after="300" w:line="240" w:lineRule="auto"/>
      <w:contextualSpacing/>
    </w:pPr>
    <w:rPr>
      <w:rFonts w:ascii="Cambria"/>
      <w:color w:val="17365D"/>
      <w:spacing w:val="5"/>
      <w:kern w:val="28"/>
      <w:sz w:val="52"/>
      <w:szCs w:val="52"/>
    </w:rPr>
  </w:style>
  <w:style w:type="character" w:customStyle="1" w:styleId="TitillStaf">
    <w:name w:val="Titill Staf"/>
    <w:basedOn w:val="Sjlfgefinleturgermlsgreinar"/>
    <w:link w:val="Titill"/>
    <w:uiPriority w:val="10"/>
    <w:rPr>
      <w:rFonts w:ascii="Cambria"/>
      <w:color w:val="17365D"/>
      <w:spacing w:val="5"/>
      <w:kern w:val="28"/>
      <w:sz w:val="52"/>
      <w:szCs w:val="52"/>
    </w:rPr>
  </w:style>
  <w:style w:type="character" w:styleId="Veikhersla">
    <w:name w:val="Subtle Emphasis"/>
    <w:basedOn w:val="Sjlfgefinleturgermlsgreinar"/>
    <w:uiPriority w:val="19"/>
    <w:qFormat/>
    <w:rPr>
      <w:i/>
      <w:color w:val="808080"/>
    </w:rPr>
  </w:style>
  <w:style w:type="paragraph" w:styleId="Undirtitill">
    <w:name w:val="Subtitle"/>
    <w:basedOn w:val="Venjulegur"/>
    <w:link w:val="UndirtitillStaf"/>
    <w:uiPriority w:val="11"/>
    <w:qFormat/>
    <w:pPr>
      <w:numPr>
        <w:ilvl w:val="1"/>
      </w:numPr>
    </w:pPr>
    <w:rPr>
      <w:rFonts w:ascii="Cambria"/>
      <w:i/>
      <w:color w:val="4F81BD"/>
      <w:spacing w:val="15"/>
      <w:sz w:val="36"/>
      <w:szCs w:val="24"/>
    </w:rPr>
  </w:style>
  <w:style w:type="character" w:customStyle="1" w:styleId="UndirtitillStaf">
    <w:name w:val="Undirtitill Staf"/>
    <w:basedOn w:val="Sjlfgefinleturgermlsgreinar"/>
    <w:link w:val="Undirtitill"/>
    <w:uiPriority w:val="11"/>
    <w:rPr>
      <w:rFonts w:ascii="Cambria"/>
      <w:i/>
      <w:color w:val="4F81BD"/>
      <w:spacing w:val="15"/>
      <w:sz w:val="36"/>
      <w:szCs w:val="24"/>
    </w:rPr>
  </w:style>
  <w:style w:type="paragraph" w:styleId="Endurskoun">
    <w:name w:val="Revision"/>
    <w:uiPriority w:val="99"/>
    <w:pPr>
      <w:spacing w:after="0" w:line="240" w:lineRule="auto"/>
    </w:pPr>
  </w:style>
  <w:style w:type="paragraph" w:styleId="Mlsgreinlista">
    <w:name w:val="List Paragraph"/>
    <w:basedOn w:val="Venjulegur"/>
    <w:uiPriority w:val="34"/>
    <w:qFormat/>
    <w:pPr>
      <w:ind w:left="720"/>
      <w:contextualSpacing/>
    </w:pPr>
  </w:style>
  <w:style w:type="character" w:styleId="Ekkileystrtilgreiningu">
    <w:name w:val="Unresolved Mention"/>
    <w:basedOn w:val="Sjlfgefinleturgermlsgreinar"/>
    <w:uiPriority w:val="99"/>
    <w:semiHidden/>
    <w:unhideWhenUsed/>
    <w:rsid w:val="0088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1303">
      <w:bodyDiv w:val="1"/>
      <w:marLeft w:val="0"/>
      <w:marRight w:val="0"/>
      <w:marTop w:val="0"/>
      <w:marBottom w:val="0"/>
      <w:divBdr>
        <w:top w:val="none" w:sz="0" w:space="0" w:color="auto"/>
        <w:left w:val="none" w:sz="0" w:space="0" w:color="auto"/>
        <w:bottom w:val="none" w:sz="0" w:space="0" w:color="auto"/>
        <w:right w:val="none" w:sz="0" w:space="0" w:color="auto"/>
      </w:divBdr>
      <w:divsChild>
        <w:div w:id="1132678009">
          <w:marLeft w:val="0"/>
          <w:marRight w:val="0"/>
          <w:marTop w:val="0"/>
          <w:marBottom w:val="0"/>
          <w:divBdr>
            <w:top w:val="none" w:sz="0" w:space="0" w:color="auto"/>
            <w:left w:val="none" w:sz="0" w:space="0" w:color="auto"/>
            <w:bottom w:val="none" w:sz="0" w:space="0" w:color="auto"/>
            <w:right w:val="none" w:sz="0" w:space="0" w:color="auto"/>
          </w:divBdr>
          <w:divsChild>
            <w:div w:id="2144882845">
              <w:marLeft w:val="0"/>
              <w:marRight w:val="0"/>
              <w:marTop w:val="0"/>
              <w:marBottom w:val="0"/>
              <w:divBdr>
                <w:top w:val="none" w:sz="0" w:space="0" w:color="auto"/>
                <w:left w:val="none" w:sz="0" w:space="0" w:color="auto"/>
                <w:bottom w:val="none" w:sz="0" w:space="0" w:color="auto"/>
                <w:right w:val="none" w:sz="0" w:space="0" w:color="auto"/>
              </w:divBdr>
              <w:divsChild>
                <w:div w:id="554775325">
                  <w:marLeft w:val="0"/>
                  <w:marRight w:val="0"/>
                  <w:marTop w:val="0"/>
                  <w:marBottom w:val="0"/>
                  <w:divBdr>
                    <w:top w:val="none" w:sz="0" w:space="0" w:color="auto"/>
                    <w:left w:val="none" w:sz="0" w:space="0" w:color="auto"/>
                    <w:bottom w:val="none" w:sz="0" w:space="0" w:color="auto"/>
                    <w:right w:val="none" w:sz="0" w:space="0" w:color="auto"/>
                  </w:divBdr>
                  <w:divsChild>
                    <w:div w:id="4703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BB1E-59ED-4BB2-AACA-AC689B0F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4839</Words>
  <Characters>27583</Characters>
  <Application>Microsoft Office Word</Application>
  <DocSecurity>0</DocSecurity>
  <Lines>229</Lines>
  <Paragraphs>64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Guðrún Gísladóttir</dc:creator>
  <cp:lastModifiedBy>Sigurður Davíðsson</cp:lastModifiedBy>
  <cp:revision>2</cp:revision>
  <cp:lastPrinted>2016-01-22T12:24:00Z</cp:lastPrinted>
  <dcterms:created xsi:type="dcterms:W3CDTF">2019-10-09T08:07:00Z</dcterms:created>
  <dcterms:modified xsi:type="dcterms:W3CDTF">2019-10-09T08:07:00Z</dcterms:modified>
</cp:coreProperties>
</file>