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D2" w:rsidRPr="00000818" w:rsidRDefault="005538D2" w:rsidP="005538D2">
      <w:pPr>
        <w:tabs>
          <w:tab w:val="left" w:pos="2410"/>
        </w:tabs>
        <w:spacing w:after="0" w:line="240" w:lineRule="auto"/>
        <w:ind w:left="568"/>
        <w:jc w:val="right"/>
        <w:rPr>
          <w:rFonts w:ascii="Times New Roman" w:hAnsi="Times New Roman" w:cs="Times New Roman"/>
          <w:b/>
          <w:bCs/>
          <w:i/>
        </w:rPr>
      </w:pPr>
    </w:p>
    <w:p w:rsidR="005538D2" w:rsidRPr="009B2ABA" w:rsidRDefault="0031586C" w:rsidP="00A87F2C">
      <w:pPr>
        <w:tabs>
          <w:tab w:val="left" w:pos="2410"/>
        </w:tabs>
        <w:spacing w:after="0" w:line="240" w:lineRule="auto"/>
        <w:jc w:val="center"/>
        <w:rPr>
          <w:rFonts w:ascii="Times New Roman" w:hAnsi="Times New Roman" w:cs="Times New Roman"/>
          <w:b/>
          <w:bCs/>
          <w:sz w:val="28"/>
          <w:szCs w:val="28"/>
        </w:rPr>
      </w:pPr>
      <w:r w:rsidRPr="009B2ABA">
        <w:rPr>
          <w:rFonts w:ascii="Times New Roman" w:hAnsi="Times New Roman" w:cs="Times New Roman"/>
          <w:b/>
          <w:bCs/>
          <w:sz w:val="28"/>
          <w:szCs w:val="28"/>
        </w:rPr>
        <w:t>Frumvarp til laga</w:t>
      </w:r>
    </w:p>
    <w:p w:rsidR="00A87F2C" w:rsidRDefault="0031586C" w:rsidP="00A87F2C">
      <w:pPr>
        <w:tabs>
          <w:tab w:val="left" w:pos="2410"/>
        </w:tabs>
        <w:spacing w:after="0" w:line="240" w:lineRule="auto"/>
        <w:jc w:val="center"/>
        <w:rPr>
          <w:rFonts w:ascii="Times New Roman" w:hAnsi="Times New Roman" w:cs="Times New Roman"/>
          <w:bCs/>
        </w:rPr>
      </w:pPr>
      <w:r w:rsidRPr="009B2ABA">
        <w:rPr>
          <w:rFonts w:ascii="Times New Roman" w:hAnsi="Times New Roman" w:cs="Times New Roman"/>
          <w:bCs/>
        </w:rPr>
        <w:t xml:space="preserve">um breytingu </w:t>
      </w:r>
      <w:r w:rsidRPr="009B2ABA">
        <w:rPr>
          <w:rFonts w:ascii="Times New Roman" w:hAnsi="Times New Roman" w:cs="Times New Roman"/>
        </w:rPr>
        <w:t>á lögum nr. 82/2008, um almannavarnir,</w:t>
      </w:r>
      <w:r w:rsidRPr="009B2ABA">
        <w:rPr>
          <w:rFonts w:ascii="Times New Roman" w:hAnsi="Times New Roman" w:cs="Times New Roman"/>
          <w:bCs/>
        </w:rPr>
        <w:t xml:space="preserve"> lögum um fjarskipti nr. 81/2003, </w:t>
      </w:r>
    </w:p>
    <w:p w:rsidR="0031586C" w:rsidRPr="009B2ABA" w:rsidRDefault="0031586C" w:rsidP="00A87F2C">
      <w:pPr>
        <w:tabs>
          <w:tab w:val="left" w:pos="2410"/>
        </w:tabs>
        <w:spacing w:after="0" w:line="240" w:lineRule="auto"/>
        <w:jc w:val="center"/>
        <w:rPr>
          <w:rFonts w:ascii="Times New Roman" w:hAnsi="Times New Roman" w:cs="Times New Roman"/>
        </w:rPr>
      </w:pPr>
      <w:r w:rsidRPr="009B2ABA">
        <w:rPr>
          <w:rFonts w:ascii="Times New Roman" w:hAnsi="Times New Roman" w:cs="Times New Roman"/>
          <w:bCs/>
        </w:rPr>
        <w:t xml:space="preserve">raforkulögum nr. 65/2003 og </w:t>
      </w:r>
      <w:r w:rsidRPr="009B2ABA">
        <w:rPr>
          <w:rFonts w:ascii="Times New Roman" w:hAnsi="Times New Roman" w:cs="Times New Roman"/>
        </w:rPr>
        <w:t>lö</w:t>
      </w:r>
      <w:r w:rsidR="005538D2" w:rsidRPr="009B2ABA">
        <w:rPr>
          <w:rFonts w:ascii="Times New Roman" w:hAnsi="Times New Roman" w:cs="Times New Roman"/>
        </w:rPr>
        <w:t>gum um Viðlagatryggingu Íslands</w:t>
      </w:r>
      <w:r w:rsidRPr="009B2ABA">
        <w:rPr>
          <w:rFonts w:ascii="Times New Roman" w:hAnsi="Times New Roman" w:cs="Times New Roman"/>
        </w:rPr>
        <w:t xml:space="preserve"> nr. 55/1992</w:t>
      </w:r>
      <w:r w:rsidRPr="009B2ABA">
        <w:rPr>
          <w:rFonts w:ascii="Times New Roman" w:hAnsi="Times New Roman" w:cs="Times New Roman"/>
          <w:bCs/>
        </w:rPr>
        <w:t>.</w:t>
      </w:r>
    </w:p>
    <w:p w:rsidR="00930035" w:rsidRPr="00000818" w:rsidRDefault="00930035" w:rsidP="005538D2">
      <w:pPr>
        <w:spacing w:after="0" w:line="240" w:lineRule="auto"/>
        <w:ind w:left="568"/>
        <w:jc w:val="center"/>
        <w:rPr>
          <w:rFonts w:ascii="Times New Roman" w:hAnsi="Times New Roman" w:cs="Times New Roman"/>
          <w:b/>
        </w:rPr>
      </w:pPr>
    </w:p>
    <w:p w:rsidR="005538D2" w:rsidRPr="009B2ABA" w:rsidRDefault="004C5368" w:rsidP="005538D2">
      <w:pPr>
        <w:spacing w:after="0" w:line="240" w:lineRule="auto"/>
        <w:jc w:val="center"/>
        <w:rPr>
          <w:rFonts w:ascii="Times New Roman" w:hAnsi="Times New Roman" w:cs="Times New Roman"/>
        </w:rPr>
      </w:pPr>
      <w:r w:rsidRPr="009B2ABA">
        <w:rPr>
          <w:rFonts w:ascii="Times New Roman" w:hAnsi="Times New Roman" w:cs="Times New Roman"/>
        </w:rPr>
        <w:t>I. kafli.</w:t>
      </w:r>
    </w:p>
    <w:p w:rsidR="00930035" w:rsidRPr="00000818" w:rsidRDefault="004C5368" w:rsidP="00B04648">
      <w:pPr>
        <w:spacing w:after="0" w:line="240" w:lineRule="auto"/>
        <w:jc w:val="center"/>
        <w:rPr>
          <w:rFonts w:ascii="Times New Roman" w:hAnsi="Times New Roman" w:cs="Times New Roman"/>
          <w:b/>
        </w:rPr>
      </w:pPr>
      <w:r w:rsidRPr="00000818">
        <w:rPr>
          <w:rFonts w:ascii="Times New Roman" w:hAnsi="Times New Roman" w:cs="Times New Roman"/>
          <w:b/>
        </w:rPr>
        <w:t>Breyting á lögum nr. 82/2008, um almannavarnir.</w:t>
      </w:r>
    </w:p>
    <w:p w:rsidR="00D05062" w:rsidRPr="00000818" w:rsidRDefault="00590BBA" w:rsidP="005538D2">
      <w:pPr>
        <w:spacing w:after="0" w:line="240" w:lineRule="auto"/>
        <w:jc w:val="center"/>
        <w:rPr>
          <w:rFonts w:ascii="Times New Roman" w:hAnsi="Times New Roman" w:cs="Times New Roman"/>
        </w:rPr>
      </w:pPr>
      <w:r>
        <w:rPr>
          <w:rFonts w:ascii="Times New Roman" w:hAnsi="Times New Roman" w:cs="Times New Roman"/>
        </w:rPr>
        <w:t>1</w:t>
      </w:r>
      <w:r w:rsidR="00D05062" w:rsidRPr="00000818">
        <w:rPr>
          <w:rFonts w:ascii="Times New Roman" w:hAnsi="Times New Roman" w:cs="Times New Roman"/>
        </w:rPr>
        <w:t>. gr.</w:t>
      </w:r>
    </w:p>
    <w:p w:rsidR="00D05062" w:rsidRPr="00000818" w:rsidRDefault="00D05062" w:rsidP="00CA4E41">
      <w:pPr>
        <w:spacing w:after="0" w:line="240" w:lineRule="auto"/>
        <w:jc w:val="both"/>
        <w:rPr>
          <w:rFonts w:ascii="Times New Roman" w:hAnsi="Times New Roman" w:cs="Times New Roman"/>
        </w:rPr>
      </w:pPr>
      <w:r w:rsidRPr="00000818">
        <w:rPr>
          <w:rFonts w:ascii="Times New Roman" w:hAnsi="Times New Roman" w:cs="Times New Roman"/>
        </w:rPr>
        <w:tab/>
        <w:t>Í stað orðsins „almannaöryggis“ í 2. mgr. 3. gr. laganna kemur orðið: almannavarna.</w:t>
      </w:r>
    </w:p>
    <w:p w:rsidR="00CA4E41" w:rsidRPr="00000818" w:rsidRDefault="00CA4E41" w:rsidP="00CA4E41">
      <w:pPr>
        <w:spacing w:after="0" w:line="240" w:lineRule="auto"/>
        <w:jc w:val="both"/>
        <w:rPr>
          <w:rFonts w:ascii="Times New Roman" w:hAnsi="Times New Roman" w:cs="Times New Roman"/>
        </w:rPr>
      </w:pPr>
    </w:p>
    <w:p w:rsidR="00CA4E41" w:rsidRPr="00000818" w:rsidRDefault="00590BBA" w:rsidP="00CA4E41">
      <w:pPr>
        <w:spacing w:after="0" w:line="240" w:lineRule="auto"/>
        <w:jc w:val="center"/>
        <w:rPr>
          <w:rFonts w:ascii="Times New Roman" w:hAnsi="Times New Roman" w:cs="Times New Roman"/>
        </w:rPr>
      </w:pPr>
      <w:r>
        <w:rPr>
          <w:rFonts w:ascii="Times New Roman" w:hAnsi="Times New Roman" w:cs="Times New Roman"/>
        </w:rPr>
        <w:t>2</w:t>
      </w:r>
      <w:r w:rsidR="00CA4E41" w:rsidRPr="00000818">
        <w:rPr>
          <w:rFonts w:ascii="Times New Roman" w:hAnsi="Times New Roman" w:cs="Times New Roman"/>
        </w:rPr>
        <w:t>. gr.</w:t>
      </w:r>
    </w:p>
    <w:p w:rsidR="00CA4E41" w:rsidRPr="00000818" w:rsidRDefault="00CA4E41" w:rsidP="00CA4E41">
      <w:pPr>
        <w:spacing w:after="0" w:line="240" w:lineRule="auto"/>
        <w:jc w:val="both"/>
        <w:rPr>
          <w:rFonts w:ascii="Times New Roman" w:hAnsi="Times New Roman" w:cs="Times New Roman"/>
        </w:rPr>
      </w:pPr>
      <w:r w:rsidRPr="00000818">
        <w:rPr>
          <w:rFonts w:ascii="Times New Roman" w:hAnsi="Times New Roman" w:cs="Times New Roman"/>
        </w:rPr>
        <w:tab/>
        <w:t>Í stað orðsins „almannaöryggis“ í 1. mgr. 4. gr. laganna kemur orðið: almannavarna.</w:t>
      </w:r>
    </w:p>
    <w:p w:rsidR="00D05062" w:rsidRPr="00000818" w:rsidRDefault="00D05062" w:rsidP="00CA4E41">
      <w:pPr>
        <w:spacing w:after="0" w:line="240" w:lineRule="auto"/>
        <w:rPr>
          <w:rFonts w:ascii="Times New Roman" w:hAnsi="Times New Roman" w:cs="Times New Roman"/>
        </w:rPr>
      </w:pPr>
    </w:p>
    <w:p w:rsidR="0034540D" w:rsidRPr="00000818" w:rsidRDefault="00590BBA" w:rsidP="005538D2">
      <w:pPr>
        <w:spacing w:after="0" w:line="240" w:lineRule="auto"/>
        <w:jc w:val="center"/>
        <w:rPr>
          <w:rFonts w:ascii="Times New Roman" w:hAnsi="Times New Roman" w:cs="Times New Roman"/>
        </w:rPr>
      </w:pPr>
      <w:r>
        <w:rPr>
          <w:rFonts w:ascii="Times New Roman" w:hAnsi="Times New Roman" w:cs="Times New Roman"/>
        </w:rPr>
        <w:t>3</w:t>
      </w:r>
      <w:r w:rsidR="005538D2" w:rsidRPr="00000818">
        <w:rPr>
          <w:rFonts w:ascii="Times New Roman" w:hAnsi="Times New Roman" w:cs="Times New Roman"/>
        </w:rPr>
        <w:t xml:space="preserve">. </w:t>
      </w:r>
      <w:r w:rsidR="004C5368" w:rsidRPr="00000818">
        <w:rPr>
          <w:rFonts w:ascii="Times New Roman" w:hAnsi="Times New Roman" w:cs="Times New Roman"/>
        </w:rPr>
        <w:t>gr.</w:t>
      </w:r>
    </w:p>
    <w:p w:rsidR="00CA4E41" w:rsidRPr="00000818" w:rsidRDefault="00CA4E41" w:rsidP="005538D2">
      <w:pPr>
        <w:spacing w:after="0" w:line="240" w:lineRule="auto"/>
        <w:ind w:firstLine="708"/>
        <w:rPr>
          <w:rFonts w:ascii="Times New Roman" w:eastAsia="Times New Roman" w:hAnsi="Times New Roman" w:cs="Times New Roman"/>
        </w:rPr>
      </w:pPr>
      <w:r w:rsidRPr="00000818">
        <w:rPr>
          <w:rFonts w:ascii="Times New Roman" w:eastAsia="Times New Roman" w:hAnsi="Times New Roman" w:cs="Times New Roman"/>
        </w:rPr>
        <w:t>Eftirfa</w:t>
      </w:r>
      <w:r w:rsidR="00D62CD7" w:rsidRPr="00000818">
        <w:rPr>
          <w:rFonts w:ascii="Times New Roman" w:eastAsia="Times New Roman" w:hAnsi="Times New Roman" w:cs="Times New Roman"/>
        </w:rPr>
        <w:t>randi breytingar verða á</w:t>
      </w:r>
      <w:r w:rsidRPr="00000818">
        <w:rPr>
          <w:rFonts w:ascii="Times New Roman" w:eastAsia="Times New Roman" w:hAnsi="Times New Roman" w:cs="Times New Roman"/>
        </w:rPr>
        <w:t xml:space="preserve"> </w:t>
      </w:r>
      <w:r w:rsidR="004C5368" w:rsidRPr="00000818">
        <w:rPr>
          <w:rFonts w:ascii="Times New Roman" w:eastAsia="Times New Roman" w:hAnsi="Times New Roman" w:cs="Times New Roman"/>
        </w:rPr>
        <w:t>5. gr.</w:t>
      </w:r>
      <w:r w:rsidR="00475A26" w:rsidRPr="00000818">
        <w:rPr>
          <w:rFonts w:ascii="Times New Roman" w:eastAsia="Times New Roman" w:hAnsi="Times New Roman" w:cs="Times New Roman"/>
        </w:rPr>
        <w:t xml:space="preserve"> laganna</w:t>
      </w:r>
      <w:r w:rsidRPr="00000818">
        <w:rPr>
          <w:rFonts w:ascii="Times New Roman" w:eastAsia="Times New Roman" w:hAnsi="Times New Roman" w:cs="Times New Roman"/>
        </w:rPr>
        <w:t>:</w:t>
      </w:r>
    </w:p>
    <w:p w:rsidR="00CA4E41" w:rsidRPr="00000818" w:rsidRDefault="00CA4E41" w:rsidP="00CA4E41">
      <w:pPr>
        <w:pStyle w:val="ListParagraph"/>
        <w:numPr>
          <w:ilvl w:val="0"/>
          <w:numId w:val="23"/>
        </w:numPr>
        <w:spacing w:after="0" w:line="240" w:lineRule="auto"/>
        <w:jc w:val="both"/>
        <w:rPr>
          <w:rFonts w:ascii="Times New Roman" w:hAnsi="Times New Roman" w:cs="Times New Roman"/>
        </w:rPr>
      </w:pPr>
      <w:r w:rsidRPr="00000818">
        <w:rPr>
          <w:rFonts w:ascii="Times New Roman" w:eastAsia="Times New Roman" w:hAnsi="Times New Roman" w:cs="Times New Roman"/>
        </w:rPr>
        <w:t>Í</w:t>
      </w:r>
      <w:r w:rsidRPr="00000818">
        <w:rPr>
          <w:rFonts w:ascii="Times New Roman" w:hAnsi="Times New Roman" w:cs="Times New Roman"/>
        </w:rPr>
        <w:t xml:space="preserve">  stað orðsins „almannaöryggis“ </w:t>
      </w:r>
      <w:r w:rsidR="00D62CD7" w:rsidRPr="00000818">
        <w:rPr>
          <w:rFonts w:ascii="Times New Roman" w:hAnsi="Times New Roman" w:cs="Times New Roman"/>
        </w:rPr>
        <w:t xml:space="preserve">í 1. mgr. </w:t>
      </w:r>
      <w:r w:rsidRPr="00000818">
        <w:rPr>
          <w:rFonts w:ascii="Times New Roman" w:hAnsi="Times New Roman" w:cs="Times New Roman"/>
        </w:rPr>
        <w:t>kemur orðið: almannavarna.</w:t>
      </w:r>
    </w:p>
    <w:p w:rsidR="00D62CD7" w:rsidRPr="00000818" w:rsidRDefault="00CA4E41" w:rsidP="00D62CD7">
      <w:pPr>
        <w:pStyle w:val="ListParagraph"/>
        <w:numPr>
          <w:ilvl w:val="0"/>
          <w:numId w:val="23"/>
        </w:numPr>
        <w:spacing w:after="0" w:line="240" w:lineRule="auto"/>
        <w:jc w:val="both"/>
        <w:rPr>
          <w:rFonts w:ascii="Times New Roman" w:hAnsi="Times New Roman" w:cs="Times New Roman"/>
        </w:rPr>
      </w:pPr>
      <w:r w:rsidRPr="00000818">
        <w:rPr>
          <w:rFonts w:ascii="Times New Roman" w:eastAsia="Times New Roman" w:hAnsi="Times New Roman" w:cs="Times New Roman"/>
        </w:rPr>
        <w:t xml:space="preserve">Við </w:t>
      </w:r>
      <w:r w:rsidR="00D62CD7" w:rsidRPr="00000818">
        <w:rPr>
          <w:rFonts w:ascii="Times New Roman" w:eastAsia="Times New Roman" w:hAnsi="Times New Roman" w:cs="Times New Roman"/>
        </w:rPr>
        <w:t xml:space="preserve">1. mgr. </w:t>
      </w:r>
      <w:r w:rsidRPr="00000818">
        <w:rPr>
          <w:rFonts w:ascii="Times New Roman" w:eastAsia="Times New Roman" w:hAnsi="Times New Roman" w:cs="Times New Roman"/>
        </w:rPr>
        <w:t xml:space="preserve">bætist </w:t>
      </w:r>
      <w:r w:rsidR="004C5368" w:rsidRPr="00000818">
        <w:rPr>
          <w:rFonts w:ascii="Times New Roman" w:eastAsia="Times New Roman" w:hAnsi="Times New Roman" w:cs="Times New Roman"/>
        </w:rPr>
        <w:t>nýr málsliður sem orðast svo</w:t>
      </w:r>
      <w:r w:rsidR="005538D2" w:rsidRPr="00000818">
        <w:rPr>
          <w:rFonts w:ascii="Times New Roman" w:eastAsia="Times New Roman" w:hAnsi="Times New Roman" w:cs="Times New Roman"/>
        </w:rPr>
        <w:t xml:space="preserve">: </w:t>
      </w:r>
      <w:r w:rsidR="004C5368" w:rsidRPr="00000818">
        <w:rPr>
          <w:rFonts w:ascii="Times New Roman" w:hAnsi="Times New Roman" w:cs="Times New Roman"/>
        </w:rPr>
        <w:t>Almannavarna</w:t>
      </w:r>
      <w:r w:rsidR="000A03C5">
        <w:rPr>
          <w:rFonts w:ascii="Times New Roman" w:hAnsi="Times New Roman" w:cs="Times New Roman"/>
        </w:rPr>
        <w:t>ástand skiptist í þrjú almannavarna</w:t>
      </w:r>
      <w:r w:rsidR="004C5368" w:rsidRPr="00000818">
        <w:rPr>
          <w:rFonts w:ascii="Times New Roman" w:hAnsi="Times New Roman" w:cs="Times New Roman"/>
        </w:rPr>
        <w:t>stig: óvissustig, hættustig og neyðarstig. Almannavarnastig lýsa alvarleika atviks, umfangi við</w:t>
      </w:r>
      <w:bookmarkStart w:id="0" w:name="_GoBack"/>
      <w:bookmarkEnd w:id="0"/>
      <w:r w:rsidR="004C5368" w:rsidRPr="00000818">
        <w:rPr>
          <w:rFonts w:ascii="Times New Roman" w:hAnsi="Times New Roman" w:cs="Times New Roman"/>
        </w:rPr>
        <w:t xml:space="preserve">búnaðar almannavarna og hversu brýn forgangsþörf er á að bregðast við boðun í ljósi þess um hversu alvarlegan eða stórfelldan atburð eða umfang afleiðinga er að ræða. </w:t>
      </w:r>
    </w:p>
    <w:p w:rsidR="00D62CD7" w:rsidRDefault="00590BBA" w:rsidP="00D62CD7">
      <w:pPr>
        <w:pStyle w:val="ListParagraph"/>
        <w:numPr>
          <w:ilvl w:val="0"/>
          <w:numId w:val="23"/>
        </w:numPr>
        <w:spacing w:after="0" w:line="240" w:lineRule="auto"/>
        <w:jc w:val="both"/>
        <w:rPr>
          <w:rFonts w:ascii="Times New Roman" w:hAnsi="Times New Roman" w:cs="Times New Roman"/>
        </w:rPr>
      </w:pPr>
      <w:r>
        <w:rPr>
          <w:rFonts w:ascii="Times New Roman" w:eastAsia="Times New Roman" w:hAnsi="Times New Roman" w:cs="Times New Roman"/>
        </w:rPr>
        <w:t>Í</w:t>
      </w:r>
      <w:r w:rsidR="005B3083" w:rsidRPr="00000818">
        <w:rPr>
          <w:rFonts w:ascii="Times New Roman" w:eastAsia="Times New Roman" w:hAnsi="Times New Roman" w:cs="Times New Roman"/>
        </w:rPr>
        <w:t xml:space="preserve"> stað orðsins „í umboði“ í 2. mgr. koma orðin: undir yfirstjórn</w:t>
      </w:r>
      <w:r w:rsidR="00D62CD7" w:rsidRPr="00000818">
        <w:rPr>
          <w:rFonts w:ascii="Times New Roman" w:hAnsi="Times New Roman" w:cs="Times New Roman"/>
        </w:rPr>
        <w:t>.</w:t>
      </w:r>
    </w:p>
    <w:p w:rsidR="00337008" w:rsidRDefault="00337008" w:rsidP="00D62CD7">
      <w:pPr>
        <w:pStyle w:val="ListParagraph"/>
        <w:numPr>
          <w:ilvl w:val="0"/>
          <w:numId w:val="23"/>
        </w:numPr>
        <w:spacing w:after="0" w:line="240" w:lineRule="auto"/>
        <w:jc w:val="both"/>
        <w:rPr>
          <w:rFonts w:ascii="Times New Roman" w:hAnsi="Times New Roman" w:cs="Times New Roman"/>
        </w:rPr>
      </w:pPr>
      <w:r>
        <w:rPr>
          <w:rFonts w:ascii="Times New Roman" w:eastAsia="Times New Roman" w:hAnsi="Times New Roman" w:cs="Times New Roman"/>
        </w:rPr>
        <w:t>Við bætist ný málsgrein sem orðast svo</w:t>
      </w:r>
      <w:r w:rsidRPr="007A5774">
        <w:rPr>
          <w:rFonts w:ascii="Times New Roman" w:hAnsi="Times New Roman" w:cs="Times New Roman"/>
        </w:rPr>
        <w:t>:</w:t>
      </w:r>
      <w:r>
        <w:rPr>
          <w:rFonts w:ascii="Times New Roman" w:hAnsi="Times New Roman" w:cs="Times New Roman"/>
        </w:rPr>
        <w:t xml:space="preserve"> </w:t>
      </w:r>
    </w:p>
    <w:p w:rsidR="00337008" w:rsidRPr="00337008" w:rsidRDefault="00337008" w:rsidP="00337008">
      <w:pPr>
        <w:pStyle w:val="ListParagraph"/>
        <w:numPr>
          <w:ilvl w:val="0"/>
          <w:numId w:val="23"/>
        </w:numPr>
        <w:spacing w:after="0" w:line="240" w:lineRule="auto"/>
        <w:jc w:val="both"/>
        <w:rPr>
          <w:rFonts w:ascii="Times New Roman" w:hAnsi="Times New Roman" w:cs="Times New Roman"/>
        </w:rPr>
      </w:pPr>
      <w:r w:rsidRPr="00337008">
        <w:rPr>
          <w:rFonts w:ascii="Times New Roman" w:hAnsi="Times New Roman" w:cs="Times New Roman"/>
        </w:rPr>
        <w:t>Ráðherra getur, með samþykki ríkisstjórnar og að höfðu samráði við ríkislögreglustjóra</w:t>
      </w:r>
      <w:r w:rsidR="00FA76FE">
        <w:rPr>
          <w:rFonts w:ascii="Times New Roman" w:hAnsi="Times New Roman" w:cs="Times New Roman"/>
        </w:rPr>
        <w:t>,</w:t>
      </w:r>
      <w:r w:rsidRPr="00337008">
        <w:rPr>
          <w:rFonts w:ascii="Times New Roman" w:hAnsi="Times New Roman" w:cs="Times New Roman"/>
        </w:rPr>
        <w:t xml:space="preserve"> farið fram á aðstoð hjálparliðs erlendis frá vegna almannavarnaástands í samræmi við alþjóðasamninga sem Ísland á aðild að</w:t>
      </w:r>
      <w:r w:rsidR="00FA76FE">
        <w:rPr>
          <w:rFonts w:ascii="Times New Roman" w:hAnsi="Times New Roman" w:cs="Times New Roman"/>
        </w:rPr>
        <w:t>,</w:t>
      </w:r>
      <w:r w:rsidRPr="00337008">
        <w:rPr>
          <w:rFonts w:ascii="Times New Roman" w:hAnsi="Times New Roman" w:cs="Times New Roman"/>
        </w:rPr>
        <w:t xml:space="preserve"> ef við á.</w:t>
      </w:r>
    </w:p>
    <w:p w:rsidR="00337008" w:rsidRPr="007A5774" w:rsidRDefault="00337008" w:rsidP="007A5774">
      <w:pPr>
        <w:spacing w:after="0" w:line="240" w:lineRule="auto"/>
        <w:ind w:left="720" w:firstLine="696"/>
        <w:jc w:val="both"/>
        <w:rPr>
          <w:rFonts w:ascii="Times New Roman" w:hAnsi="Times New Roman" w:cs="Times New Roman"/>
        </w:rPr>
      </w:pPr>
    </w:p>
    <w:p w:rsidR="00F132DB" w:rsidRPr="00000818" w:rsidRDefault="00F132DB" w:rsidP="005538D2">
      <w:pPr>
        <w:spacing w:after="0" w:line="240" w:lineRule="auto"/>
        <w:rPr>
          <w:rFonts w:ascii="Times New Roman" w:eastAsia="Times New Roman" w:hAnsi="Times New Roman" w:cs="Times New Roman"/>
        </w:rPr>
      </w:pPr>
    </w:p>
    <w:p w:rsidR="00756715" w:rsidRPr="00000818" w:rsidRDefault="00590BBA" w:rsidP="005538D2">
      <w:pPr>
        <w:spacing w:after="0" w:line="240" w:lineRule="auto"/>
        <w:jc w:val="center"/>
        <w:rPr>
          <w:rFonts w:ascii="Times New Roman" w:hAnsi="Times New Roman" w:cs="Times New Roman"/>
        </w:rPr>
      </w:pPr>
      <w:r>
        <w:rPr>
          <w:rFonts w:ascii="Times New Roman" w:hAnsi="Times New Roman" w:cs="Times New Roman"/>
        </w:rPr>
        <w:t>4</w:t>
      </w:r>
      <w:r w:rsidR="004C5368" w:rsidRPr="00000818">
        <w:rPr>
          <w:rFonts w:ascii="Times New Roman" w:hAnsi="Times New Roman" w:cs="Times New Roman"/>
        </w:rPr>
        <w:t>. gr.</w:t>
      </w:r>
    </w:p>
    <w:p w:rsidR="00782F9B" w:rsidRPr="007A5774" w:rsidRDefault="00337008" w:rsidP="007A5774">
      <w:pPr>
        <w:spacing w:after="0" w:line="240" w:lineRule="auto"/>
        <w:jc w:val="both"/>
        <w:rPr>
          <w:rFonts w:ascii="Times New Roman" w:hAnsi="Times New Roman" w:cs="Times New Roman"/>
        </w:rPr>
      </w:pPr>
      <w:r>
        <w:rPr>
          <w:rFonts w:ascii="Times New Roman" w:hAnsi="Times New Roman" w:cs="Times New Roman"/>
        </w:rPr>
        <w:tab/>
      </w:r>
      <w:r w:rsidR="004C5368" w:rsidRPr="007A5774">
        <w:rPr>
          <w:rFonts w:ascii="Times New Roman" w:hAnsi="Times New Roman" w:cs="Times New Roman"/>
        </w:rPr>
        <w:t>Við  2. mgr.</w:t>
      </w:r>
      <w:r w:rsidRPr="007A5774">
        <w:rPr>
          <w:rFonts w:ascii="Times New Roman" w:hAnsi="Times New Roman" w:cs="Times New Roman"/>
        </w:rPr>
        <w:t xml:space="preserve"> 7. gr. laganna</w:t>
      </w:r>
      <w:r w:rsidR="004C5368" w:rsidRPr="007A5774">
        <w:rPr>
          <w:rFonts w:ascii="Times New Roman" w:hAnsi="Times New Roman" w:cs="Times New Roman"/>
        </w:rPr>
        <w:t xml:space="preserve"> bætast svohljóðandi málsliðir: Ríkislögreglustjóri skal stuðla að og fylgjast með að stjórnvöld og einkaaðilar geri fyrirbyggjandi öryggisráðstafanir í samræmi við lög þessi.  Hann hefur eftirlit og umsjón með ráðstöfunum á sviði almannavarna vegna æðstu stjórnar landsins og mikilvægra stofnana ríkisins samkvæmt nánari reglum sem ráðherra setur. Ríkislögreglustjóri fer með yfirstjórn aðstoðar milli lögregluumdæma og aðstoð ríkisstofnana í þágu almannavarna</w:t>
      </w:r>
      <w:r w:rsidR="00782F9B" w:rsidRPr="007A5774">
        <w:rPr>
          <w:rFonts w:ascii="Times New Roman" w:hAnsi="Times New Roman" w:cs="Times New Roman"/>
        </w:rPr>
        <w:t>.</w:t>
      </w:r>
    </w:p>
    <w:p w:rsidR="00D06C3A" w:rsidRPr="00000818" w:rsidRDefault="00D06C3A" w:rsidP="005538D2">
      <w:pPr>
        <w:spacing w:after="0" w:line="240" w:lineRule="auto"/>
        <w:ind w:left="568"/>
        <w:rPr>
          <w:rFonts w:ascii="Times New Roman" w:hAnsi="Times New Roman" w:cs="Times New Roman"/>
        </w:rPr>
      </w:pPr>
    </w:p>
    <w:p w:rsidR="008169F3" w:rsidRPr="00000818" w:rsidRDefault="00590BBA" w:rsidP="005538D2">
      <w:pPr>
        <w:spacing w:after="0" w:line="240" w:lineRule="auto"/>
        <w:jc w:val="center"/>
        <w:rPr>
          <w:rFonts w:ascii="Times New Roman" w:hAnsi="Times New Roman" w:cs="Times New Roman"/>
        </w:rPr>
      </w:pPr>
      <w:r>
        <w:rPr>
          <w:rFonts w:ascii="Times New Roman" w:hAnsi="Times New Roman" w:cs="Times New Roman"/>
        </w:rPr>
        <w:t>5</w:t>
      </w:r>
      <w:r w:rsidR="004C5368" w:rsidRPr="00000818">
        <w:rPr>
          <w:rFonts w:ascii="Times New Roman" w:hAnsi="Times New Roman" w:cs="Times New Roman"/>
        </w:rPr>
        <w:t>. gr.</w:t>
      </w:r>
    </w:p>
    <w:p w:rsidR="00A3750A" w:rsidRDefault="00A3750A" w:rsidP="00B120BD">
      <w:pPr>
        <w:spacing w:after="0" w:line="240" w:lineRule="auto"/>
        <w:ind w:firstLine="708"/>
        <w:jc w:val="both"/>
        <w:rPr>
          <w:rFonts w:ascii="Times New Roman" w:hAnsi="Times New Roman" w:cs="Times New Roman"/>
        </w:rPr>
      </w:pPr>
      <w:r>
        <w:rPr>
          <w:rFonts w:ascii="Times New Roman" w:hAnsi="Times New Roman" w:cs="Times New Roman"/>
        </w:rPr>
        <w:t>Eftirfarandi breytingar verða á 12. gr. laganna:</w:t>
      </w:r>
    </w:p>
    <w:p w:rsidR="008169F3" w:rsidRDefault="004C5368" w:rsidP="00A3750A">
      <w:pPr>
        <w:pStyle w:val="ListParagraph"/>
        <w:numPr>
          <w:ilvl w:val="0"/>
          <w:numId w:val="27"/>
        </w:numPr>
        <w:spacing w:after="0" w:line="240" w:lineRule="auto"/>
        <w:jc w:val="both"/>
        <w:rPr>
          <w:rFonts w:ascii="Times New Roman" w:hAnsi="Times New Roman" w:cs="Times New Roman"/>
        </w:rPr>
      </w:pPr>
      <w:r w:rsidRPr="00A3750A">
        <w:rPr>
          <w:rFonts w:ascii="Times New Roman" w:hAnsi="Times New Roman" w:cs="Times New Roman"/>
        </w:rPr>
        <w:t>Við 2. málsl</w:t>
      </w:r>
      <w:r w:rsidR="005538D2" w:rsidRPr="00A3750A">
        <w:rPr>
          <w:rFonts w:ascii="Times New Roman" w:hAnsi="Times New Roman" w:cs="Times New Roman"/>
        </w:rPr>
        <w:t xml:space="preserve">. 2. mgr. </w:t>
      </w:r>
      <w:r w:rsidR="00A3750A">
        <w:rPr>
          <w:rFonts w:ascii="Times New Roman" w:hAnsi="Times New Roman" w:cs="Times New Roman"/>
        </w:rPr>
        <w:t>bætast orðin</w:t>
      </w:r>
      <w:r w:rsidRPr="00A3750A">
        <w:rPr>
          <w:rFonts w:ascii="Times New Roman" w:hAnsi="Times New Roman" w:cs="Times New Roman"/>
        </w:rPr>
        <w:t>: sbr. þó 27. gr. a um sérstakar valdheimildir á neyðarstigi almannavarna.</w:t>
      </w:r>
    </w:p>
    <w:p w:rsidR="00A3750A" w:rsidRDefault="00A3750A" w:rsidP="00A3750A">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Orðin „ellefu manna“ í 4. mgr. falla brott.</w:t>
      </w:r>
    </w:p>
    <w:p w:rsidR="00A3750A" w:rsidRPr="00A3750A" w:rsidRDefault="00A3750A" w:rsidP="00A3750A">
      <w:pPr>
        <w:pStyle w:val="ListParagraph"/>
        <w:numPr>
          <w:ilvl w:val="0"/>
          <w:numId w:val="27"/>
        </w:numPr>
        <w:spacing w:after="0" w:line="240" w:lineRule="auto"/>
        <w:jc w:val="both"/>
        <w:rPr>
          <w:rFonts w:ascii="Times New Roman" w:hAnsi="Times New Roman" w:cs="Times New Roman"/>
        </w:rPr>
      </w:pPr>
      <w:r>
        <w:rPr>
          <w:rFonts w:ascii="Times New Roman" w:hAnsi="Times New Roman" w:cs="Times New Roman"/>
        </w:rPr>
        <w:t>Fyrir framan orðið „Ríkislögreglustjóri“ í 2. málsl. 4. mgr. bæt</w:t>
      </w:r>
      <w:r w:rsidR="00FA76FE">
        <w:rPr>
          <w:rFonts w:ascii="Times New Roman" w:hAnsi="Times New Roman" w:cs="Times New Roman"/>
        </w:rPr>
        <w:t>ast</w:t>
      </w:r>
      <w:r>
        <w:rPr>
          <w:rFonts w:ascii="Times New Roman" w:hAnsi="Times New Roman" w:cs="Times New Roman"/>
        </w:rPr>
        <w:t xml:space="preserve"> orði</w:t>
      </w:r>
      <w:r w:rsidR="00FA76FE">
        <w:rPr>
          <w:rFonts w:ascii="Times New Roman" w:hAnsi="Times New Roman" w:cs="Times New Roman"/>
        </w:rPr>
        <w:t>n</w:t>
      </w:r>
      <w:r>
        <w:rPr>
          <w:rFonts w:ascii="Times New Roman" w:hAnsi="Times New Roman" w:cs="Times New Roman"/>
        </w:rPr>
        <w:t xml:space="preserve">: Ráðuneyti í Stjórnarráði Íslands. </w:t>
      </w:r>
    </w:p>
    <w:p w:rsidR="00D06C3A" w:rsidRPr="00000818" w:rsidRDefault="00D06C3A" w:rsidP="00782F9B">
      <w:pPr>
        <w:spacing w:after="0" w:line="240" w:lineRule="auto"/>
        <w:rPr>
          <w:rFonts w:ascii="Times New Roman" w:hAnsi="Times New Roman" w:cs="Times New Roman"/>
        </w:rPr>
      </w:pPr>
    </w:p>
    <w:p w:rsidR="0028757E" w:rsidRPr="00000818" w:rsidRDefault="00590BBA" w:rsidP="005538D2">
      <w:pPr>
        <w:spacing w:after="0" w:line="240" w:lineRule="auto"/>
        <w:jc w:val="center"/>
        <w:rPr>
          <w:rFonts w:ascii="Times New Roman" w:hAnsi="Times New Roman" w:cs="Times New Roman"/>
        </w:rPr>
      </w:pPr>
      <w:r>
        <w:rPr>
          <w:rFonts w:ascii="Times New Roman" w:hAnsi="Times New Roman" w:cs="Times New Roman"/>
        </w:rPr>
        <w:t>6</w:t>
      </w:r>
      <w:r w:rsidR="004C5368" w:rsidRPr="00000818">
        <w:rPr>
          <w:rFonts w:ascii="Times New Roman" w:hAnsi="Times New Roman" w:cs="Times New Roman"/>
        </w:rPr>
        <w:t>. gr.</w:t>
      </w:r>
    </w:p>
    <w:p w:rsidR="00756715" w:rsidRPr="00000818" w:rsidRDefault="004C5368" w:rsidP="005538D2">
      <w:pPr>
        <w:spacing w:after="0" w:line="240" w:lineRule="auto"/>
        <w:ind w:firstLine="568"/>
        <w:jc w:val="both"/>
        <w:rPr>
          <w:rFonts w:ascii="Times New Roman" w:hAnsi="Times New Roman" w:cs="Times New Roman"/>
        </w:rPr>
      </w:pPr>
      <w:r w:rsidRPr="00000818">
        <w:rPr>
          <w:rFonts w:ascii="Times New Roman" w:hAnsi="Times New Roman" w:cs="Times New Roman"/>
        </w:rPr>
        <w:t>1. mgr. 15. gr.</w:t>
      </w:r>
      <w:r w:rsidR="00475A26" w:rsidRPr="00000818">
        <w:rPr>
          <w:rFonts w:ascii="Times New Roman" w:hAnsi="Times New Roman" w:cs="Times New Roman"/>
        </w:rPr>
        <w:t xml:space="preserve"> laganna</w:t>
      </w:r>
      <w:r w:rsidRPr="00000818">
        <w:rPr>
          <w:rFonts w:ascii="Times New Roman" w:hAnsi="Times New Roman" w:cs="Times New Roman"/>
        </w:rPr>
        <w:t xml:space="preserve"> orðast svo </w:t>
      </w:r>
      <w:r w:rsidR="005538D2" w:rsidRPr="00000818">
        <w:rPr>
          <w:rFonts w:ascii="Times New Roman" w:hAnsi="Times New Roman" w:cs="Times New Roman"/>
        </w:rPr>
        <w:t xml:space="preserve">ásamt </w:t>
      </w:r>
      <w:r w:rsidRPr="00000818">
        <w:rPr>
          <w:rFonts w:ascii="Times New Roman" w:hAnsi="Times New Roman" w:cs="Times New Roman"/>
        </w:rPr>
        <w:t xml:space="preserve">fyrirsögn: </w:t>
      </w:r>
    </w:p>
    <w:p w:rsidR="00DE2BCC" w:rsidRPr="00000818" w:rsidRDefault="004C5368" w:rsidP="005538D2">
      <w:pPr>
        <w:spacing w:after="0" w:line="240" w:lineRule="auto"/>
        <w:jc w:val="center"/>
        <w:rPr>
          <w:rFonts w:ascii="Times New Roman" w:hAnsi="Times New Roman" w:cs="Times New Roman"/>
          <w:i/>
        </w:rPr>
      </w:pPr>
      <w:r w:rsidRPr="00000818">
        <w:rPr>
          <w:rFonts w:ascii="Times New Roman" w:hAnsi="Times New Roman" w:cs="Times New Roman"/>
          <w:i/>
        </w:rPr>
        <w:t>Skylda  til að gera viðbragðsáætlanir.</w:t>
      </w:r>
    </w:p>
    <w:p w:rsidR="006409CE" w:rsidRPr="00000818" w:rsidRDefault="004C5368" w:rsidP="005538D2">
      <w:pPr>
        <w:spacing w:after="0" w:line="240" w:lineRule="auto"/>
        <w:ind w:firstLine="568"/>
        <w:jc w:val="both"/>
        <w:rPr>
          <w:rFonts w:ascii="Times New Roman" w:hAnsi="Times New Roman" w:cs="Times New Roman"/>
        </w:rPr>
      </w:pPr>
      <w:r w:rsidRPr="00000818">
        <w:rPr>
          <w:rFonts w:ascii="Times New Roman" w:hAnsi="Times New Roman" w:cs="Times New Roman"/>
        </w:rPr>
        <w:t xml:space="preserve">Einstök ráðuneyti og undirstofnanir þeirra og rekstraraðilar mikilvægra samfélagslegra innviða sbr. 4. mgr. 18. gr. skulu, í samvinnu við ríkislögreglustjóra, kanna áfallaþol þess hluta íslensks samfélags sem fellur undir starfssvið þeirra og viðhafa fyrirbyggjandi </w:t>
      </w:r>
      <w:r w:rsidR="00774250" w:rsidRPr="00000818">
        <w:rPr>
          <w:rFonts w:ascii="Times New Roman" w:hAnsi="Times New Roman" w:cs="Times New Roman"/>
        </w:rPr>
        <w:t>öryggis</w:t>
      </w:r>
      <w:r w:rsidRPr="00000818">
        <w:rPr>
          <w:rFonts w:ascii="Times New Roman" w:hAnsi="Times New Roman" w:cs="Times New Roman"/>
        </w:rPr>
        <w:t xml:space="preserve">ráðstafanir til þess að tryggja að markmið laga þessara náist. </w:t>
      </w:r>
      <w:r w:rsidR="006272FA" w:rsidRPr="00000818">
        <w:rPr>
          <w:rFonts w:ascii="Times New Roman" w:hAnsi="Times New Roman" w:cs="Times New Roman"/>
        </w:rPr>
        <w:t xml:space="preserve">Framangreindir aðilar </w:t>
      </w:r>
      <w:r w:rsidRPr="00000818">
        <w:rPr>
          <w:rFonts w:ascii="Times New Roman" w:hAnsi="Times New Roman" w:cs="Times New Roman"/>
        </w:rPr>
        <w:t xml:space="preserve">skulu, í samvinnu við ríkislögreglustjóra og í samræmi við lög sem um starfssvið þeirra gilda, undirbúa viðbragðsáætlanir þar sem m.a. er fjallað um eftirfarandi þætti  </w:t>
      </w:r>
    </w:p>
    <w:p w:rsidR="0052674A" w:rsidRPr="00000818" w:rsidRDefault="004C5368" w:rsidP="005538D2">
      <w:pPr>
        <w:spacing w:after="0" w:line="240" w:lineRule="auto"/>
        <w:ind w:left="568"/>
        <w:jc w:val="both"/>
        <w:rPr>
          <w:rFonts w:ascii="Times New Roman" w:hAnsi="Times New Roman" w:cs="Times New Roman"/>
        </w:rPr>
      </w:pPr>
      <w:r w:rsidRPr="00000818">
        <w:rPr>
          <w:rFonts w:ascii="Times New Roman" w:hAnsi="Times New Roman" w:cs="Times New Roman"/>
        </w:rPr>
        <w:t>1. Skipulagningu aðgerða.</w:t>
      </w:r>
    </w:p>
    <w:p w:rsidR="0052674A"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2. Viðbúnað viðbragðsaðila, m.a. liðsafla, þjálfun liðsafla og útbúnað og stjórnsýsluviðbúnað.</w:t>
      </w:r>
    </w:p>
    <w:p w:rsidR="00B41773"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lastRenderedPageBreak/>
        <w:t>3. Samgöngur og fjarskipti.</w:t>
      </w:r>
    </w:p>
    <w:p w:rsidR="00B41773"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4. Framkvæmd ráðstafana á hættustundu.</w:t>
      </w:r>
    </w:p>
    <w:p w:rsidR="00727257"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5. Samhæfingu og stjórn aðgerða viðbragðsaðila og annarra aðila.</w:t>
      </w:r>
    </w:p>
    <w:p w:rsidR="00D50A96"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 xml:space="preserve">6. Stigskiptingu viðbragðsáætlunar í óvissu-, hættu- og neyðarstig. </w:t>
      </w:r>
    </w:p>
    <w:p w:rsidR="00D50A96"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 xml:space="preserve">7. Hverjir teljist til viðbragðsaðila, hlutverk þeirra, viðbrögð og starfssvæði. </w:t>
      </w:r>
    </w:p>
    <w:p w:rsidR="00D50A96"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 xml:space="preserve">8. Hvernig staðið skuli að boðun viðbragðsaðila. </w:t>
      </w:r>
    </w:p>
    <w:p w:rsidR="00D50A96"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 xml:space="preserve">9. Hver taki ákvörðun um virkjun viðbragðsáætlunar. </w:t>
      </w:r>
    </w:p>
    <w:p w:rsidR="0052674A"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10</w:t>
      </w:r>
      <w:r w:rsidR="006272FA" w:rsidRPr="00000818">
        <w:rPr>
          <w:rFonts w:ascii="Times New Roman" w:hAnsi="Times New Roman" w:cs="Times New Roman"/>
        </w:rPr>
        <w:t>.</w:t>
      </w:r>
      <w:r w:rsidRPr="00000818">
        <w:rPr>
          <w:rFonts w:ascii="Times New Roman" w:hAnsi="Times New Roman" w:cs="Times New Roman"/>
        </w:rPr>
        <w:t xml:space="preserve"> Áfallahjálp og aðstoð við þolendur.</w:t>
      </w:r>
    </w:p>
    <w:p w:rsidR="00727257"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11</w:t>
      </w:r>
      <w:r w:rsidR="006272FA" w:rsidRPr="00000818">
        <w:rPr>
          <w:rFonts w:ascii="Times New Roman" w:hAnsi="Times New Roman" w:cs="Times New Roman"/>
        </w:rPr>
        <w:t>.</w:t>
      </w:r>
      <w:r w:rsidRPr="00000818">
        <w:rPr>
          <w:rFonts w:ascii="Times New Roman" w:hAnsi="Times New Roman" w:cs="Times New Roman"/>
        </w:rPr>
        <w:t xml:space="preserve"> Hagvarnir, birgðir og neyðarflutninga til og frá landi.</w:t>
      </w:r>
    </w:p>
    <w:p w:rsidR="005538D2" w:rsidRPr="00000818" w:rsidRDefault="005538D2" w:rsidP="005538D2">
      <w:pPr>
        <w:spacing w:after="0" w:line="240" w:lineRule="auto"/>
        <w:ind w:left="568"/>
        <w:rPr>
          <w:rFonts w:ascii="Times New Roman" w:hAnsi="Times New Roman" w:cs="Times New Roman"/>
        </w:rPr>
      </w:pPr>
    </w:p>
    <w:p w:rsidR="002456CF" w:rsidRPr="00000818" w:rsidRDefault="00590BBA" w:rsidP="005538D2">
      <w:pPr>
        <w:spacing w:after="0" w:line="240" w:lineRule="auto"/>
        <w:jc w:val="center"/>
        <w:rPr>
          <w:rFonts w:ascii="Times New Roman" w:hAnsi="Times New Roman" w:cs="Times New Roman"/>
          <w:bCs/>
        </w:rPr>
      </w:pPr>
      <w:r>
        <w:rPr>
          <w:rFonts w:ascii="Times New Roman" w:hAnsi="Times New Roman" w:cs="Times New Roman"/>
          <w:bCs/>
        </w:rPr>
        <w:t>7</w:t>
      </w:r>
      <w:r w:rsidR="004C5368" w:rsidRPr="00000818">
        <w:rPr>
          <w:rFonts w:ascii="Times New Roman" w:hAnsi="Times New Roman" w:cs="Times New Roman"/>
          <w:bCs/>
        </w:rPr>
        <w:t>. gr.</w:t>
      </w:r>
    </w:p>
    <w:p w:rsidR="000E5802" w:rsidRPr="00000818" w:rsidRDefault="004C5368" w:rsidP="005538D2">
      <w:pPr>
        <w:spacing w:after="0" w:line="240" w:lineRule="auto"/>
        <w:ind w:firstLine="568"/>
        <w:jc w:val="both"/>
        <w:rPr>
          <w:rFonts w:ascii="Times New Roman" w:hAnsi="Times New Roman" w:cs="Times New Roman"/>
        </w:rPr>
      </w:pPr>
      <w:r w:rsidRPr="00000818">
        <w:rPr>
          <w:rFonts w:ascii="Times New Roman" w:hAnsi="Times New Roman" w:cs="Times New Roman"/>
        </w:rPr>
        <w:t>Á eftir orðunum ,,í umdæmi sínu“ í 1. málsl</w:t>
      </w:r>
      <w:r w:rsidR="00590BBA">
        <w:rPr>
          <w:rFonts w:ascii="Times New Roman" w:hAnsi="Times New Roman" w:cs="Times New Roman"/>
        </w:rPr>
        <w:t>.</w:t>
      </w:r>
      <w:r w:rsidRPr="00000818">
        <w:rPr>
          <w:rFonts w:ascii="Times New Roman" w:hAnsi="Times New Roman" w:cs="Times New Roman"/>
        </w:rPr>
        <w:t xml:space="preserve"> 1. mgr. 16. gr.</w:t>
      </w:r>
      <w:r w:rsidR="00475A26" w:rsidRPr="00000818">
        <w:rPr>
          <w:rFonts w:ascii="Times New Roman" w:hAnsi="Times New Roman" w:cs="Times New Roman"/>
        </w:rPr>
        <w:t xml:space="preserve"> laganna</w:t>
      </w:r>
      <w:r w:rsidRPr="00000818">
        <w:rPr>
          <w:rFonts w:ascii="Times New Roman" w:hAnsi="Times New Roman" w:cs="Times New Roman"/>
        </w:rPr>
        <w:t xml:space="preserve"> koma orðin: og viðhafa fyrirbyggjandi öryggisráðstafanir til þess að tryggja að markmið laga þessara náist. </w:t>
      </w:r>
    </w:p>
    <w:p w:rsidR="005538D2" w:rsidRPr="00000818" w:rsidRDefault="005538D2" w:rsidP="005538D2">
      <w:pPr>
        <w:spacing w:after="0" w:line="240" w:lineRule="auto"/>
        <w:ind w:firstLine="568"/>
        <w:jc w:val="both"/>
        <w:rPr>
          <w:rFonts w:ascii="Times New Roman" w:hAnsi="Times New Roman" w:cs="Times New Roman"/>
        </w:rPr>
      </w:pPr>
    </w:p>
    <w:p w:rsidR="000E5802" w:rsidRPr="00000818" w:rsidRDefault="00590BBA" w:rsidP="005538D2">
      <w:pPr>
        <w:spacing w:after="0" w:line="240" w:lineRule="auto"/>
        <w:jc w:val="center"/>
        <w:rPr>
          <w:rFonts w:ascii="Times New Roman" w:hAnsi="Times New Roman" w:cs="Times New Roman"/>
          <w:bCs/>
        </w:rPr>
      </w:pPr>
      <w:r>
        <w:rPr>
          <w:rFonts w:ascii="Times New Roman" w:hAnsi="Times New Roman" w:cs="Times New Roman"/>
          <w:bCs/>
        </w:rPr>
        <w:t>8</w:t>
      </w:r>
      <w:r w:rsidR="004C5368" w:rsidRPr="00000818">
        <w:rPr>
          <w:rFonts w:ascii="Times New Roman" w:hAnsi="Times New Roman" w:cs="Times New Roman"/>
          <w:bCs/>
        </w:rPr>
        <w:t>. gr.</w:t>
      </w:r>
    </w:p>
    <w:p w:rsidR="002A20A2" w:rsidRPr="00000818" w:rsidRDefault="005538D2" w:rsidP="005538D2">
      <w:pPr>
        <w:spacing w:after="0" w:line="240" w:lineRule="auto"/>
        <w:ind w:firstLine="568"/>
        <w:jc w:val="both"/>
        <w:rPr>
          <w:rFonts w:ascii="Times New Roman" w:hAnsi="Times New Roman" w:cs="Times New Roman"/>
        </w:rPr>
      </w:pPr>
      <w:r w:rsidRPr="00000818">
        <w:rPr>
          <w:rFonts w:ascii="Times New Roman" w:hAnsi="Times New Roman" w:cs="Times New Roman"/>
        </w:rPr>
        <w:t xml:space="preserve">Eftirfarandi breytingar verða á </w:t>
      </w:r>
      <w:r w:rsidR="004C5368" w:rsidRPr="00000818">
        <w:rPr>
          <w:rFonts w:ascii="Times New Roman" w:hAnsi="Times New Roman" w:cs="Times New Roman"/>
        </w:rPr>
        <w:t>18. gr.</w:t>
      </w:r>
      <w:r w:rsidRPr="00000818">
        <w:rPr>
          <w:rFonts w:ascii="Times New Roman" w:hAnsi="Times New Roman" w:cs="Times New Roman"/>
        </w:rPr>
        <w:t xml:space="preserve"> laganna:</w:t>
      </w:r>
      <w:r w:rsidR="004C5368" w:rsidRPr="00000818">
        <w:rPr>
          <w:rFonts w:ascii="Times New Roman" w:hAnsi="Times New Roman" w:cs="Times New Roman"/>
        </w:rPr>
        <w:t xml:space="preserve"> </w:t>
      </w:r>
    </w:p>
    <w:p w:rsidR="005538D2" w:rsidRPr="00000818" w:rsidRDefault="004C5368" w:rsidP="005538D2">
      <w:pPr>
        <w:pStyle w:val="ListParagraph"/>
        <w:numPr>
          <w:ilvl w:val="0"/>
          <w:numId w:val="19"/>
        </w:numPr>
        <w:spacing w:after="0" w:line="240" w:lineRule="auto"/>
        <w:jc w:val="both"/>
        <w:rPr>
          <w:rFonts w:ascii="Times New Roman" w:hAnsi="Times New Roman" w:cs="Times New Roman"/>
        </w:rPr>
      </w:pPr>
      <w:r w:rsidRPr="00000818">
        <w:rPr>
          <w:rFonts w:ascii="Times New Roman" w:hAnsi="Times New Roman" w:cs="Times New Roman"/>
        </w:rPr>
        <w:t xml:space="preserve">Á eftir 3. mgr. </w:t>
      </w:r>
      <w:r w:rsidR="00163346">
        <w:rPr>
          <w:rFonts w:ascii="Times New Roman" w:hAnsi="Times New Roman" w:cs="Times New Roman"/>
        </w:rPr>
        <w:t>k</w:t>
      </w:r>
      <w:r w:rsidRPr="00000818">
        <w:rPr>
          <w:rFonts w:ascii="Times New Roman" w:hAnsi="Times New Roman" w:cs="Times New Roman"/>
        </w:rPr>
        <w:t>om</w:t>
      </w:r>
      <w:r w:rsidR="00163346">
        <w:rPr>
          <w:rFonts w:ascii="Times New Roman" w:hAnsi="Times New Roman" w:cs="Times New Roman"/>
        </w:rPr>
        <w:t xml:space="preserve">a </w:t>
      </w:r>
      <w:r w:rsidRPr="00000818">
        <w:rPr>
          <w:rFonts w:ascii="Times New Roman" w:hAnsi="Times New Roman" w:cs="Times New Roman"/>
        </w:rPr>
        <w:t xml:space="preserve"> tvær nýjar málsgreinar sem orðast svo: </w:t>
      </w:r>
    </w:p>
    <w:p w:rsidR="005538D2" w:rsidRPr="00000818" w:rsidRDefault="004C5368" w:rsidP="005538D2">
      <w:pPr>
        <w:spacing w:after="0" w:line="240" w:lineRule="auto"/>
        <w:ind w:left="720" w:firstLine="348"/>
        <w:jc w:val="both"/>
        <w:rPr>
          <w:rFonts w:ascii="Times New Roman" w:hAnsi="Times New Roman" w:cs="Times New Roman"/>
        </w:rPr>
      </w:pPr>
      <w:r w:rsidRPr="00000818">
        <w:rPr>
          <w:rFonts w:ascii="Times New Roman" w:hAnsi="Times New Roman" w:cs="Times New Roman"/>
        </w:rPr>
        <w:t>Sérhver ráðherra</w:t>
      </w:r>
      <w:r w:rsidR="00163346">
        <w:rPr>
          <w:rFonts w:ascii="Times New Roman" w:hAnsi="Times New Roman" w:cs="Times New Roman"/>
        </w:rPr>
        <w:t xml:space="preserve"> getur</w:t>
      </w:r>
      <w:r w:rsidRPr="00000818">
        <w:rPr>
          <w:rFonts w:ascii="Times New Roman" w:hAnsi="Times New Roman" w:cs="Times New Roman"/>
        </w:rPr>
        <w:t>, að höfðu samráði við ríkislögreglustjóra</w:t>
      </w:r>
      <w:r w:rsidR="00163346">
        <w:rPr>
          <w:rFonts w:ascii="Times New Roman" w:hAnsi="Times New Roman" w:cs="Times New Roman"/>
        </w:rPr>
        <w:t>,</w:t>
      </w:r>
      <w:r w:rsidRPr="00000818">
        <w:rPr>
          <w:rFonts w:ascii="Times New Roman" w:hAnsi="Times New Roman" w:cs="Times New Roman"/>
        </w:rPr>
        <w:t>fyrirskipað eiganda eða umráðamanni mikilvægra samfélagslegra innviða að gera fyrirbyggjandi öryggisráðstafanir í þeim tilgangi að efla öryggisviðbúnað samkvæmt lögum þessum svo markmið þeirra náist.</w:t>
      </w:r>
      <w:r w:rsidR="003F2A8B" w:rsidRPr="00000818">
        <w:rPr>
          <w:rFonts w:ascii="Times New Roman" w:hAnsi="Times New Roman" w:cs="Times New Roman"/>
        </w:rPr>
        <w:t xml:space="preserve"> Fyrirbyggjandi öryggisráðstaf</w:t>
      </w:r>
      <w:r w:rsidR="00163346">
        <w:rPr>
          <w:rFonts w:ascii="Times New Roman" w:hAnsi="Times New Roman" w:cs="Times New Roman"/>
        </w:rPr>
        <w:t>a</w:t>
      </w:r>
      <w:r w:rsidR="003F2A8B" w:rsidRPr="00000818">
        <w:rPr>
          <w:rFonts w:ascii="Times New Roman" w:hAnsi="Times New Roman" w:cs="Times New Roman"/>
        </w:rPr>
        <w:t>nir geta m.a. falist í gerð viðbragðsáætlunar sbr. 15. og 16. gr.</w:t>
      </w:r>
      <w:r w:rsidRPr="00000818">
        <w:rPr>
          <w:rFonts w:ascii="Times New Roman" w:hAnsi="Times New Roman" w:cs="Times New Roman"/>
        </w:rPr>
        <w:t xml:space="preserve"> Til mikilvægra samfélagslegra innviða teljast mannvirki eða kerfi, eða hlutar þess</w:t>
      </w:r>
      <w:r w:rsidR="00163346">
        <w:rPr>
          <w:rFonts w:ascii="Times New Roman" w:hAnsi="Times New Roman" w:cs="Times New Roman"/>
        </w:rPr>
        <w:t>,</w:t>
      </w:r>
      <w:r w:rsidRPr="00000818">
        <w:rPr>
          <w:rFonts w:ascii="Times New Roman" w:hAnsi="Times New Roman" w:cs="Times New Roman"/>
        </w:rPr>
        <w:t xml:space="preserve"> sem er þannig háttað, að eyðing þeirra, skemmdir eða skert starfsemi myndi stefna í hættu nauðsynlegri samfélagslegri starfsemi, heilbrigði, öryggi, umhverfi</w:t>
      </w:r>
      <w:r w:rsidR="00163346">
        <w:rPr>
          <w:rFonts w:ascii="Times New Roman" w:hAnsi="Times New Roman" w:cs="Times New Roman"/>
        </w:rPr>
        <w:t xml:space="preserve"> og</w:t>
      </w:r>
      <w:r w:rsidRPr="00000818">
        <w:rPr>
          <w:rFonts w:ascii="Times New Roman" w:hAnsi="Times New Roman" w:cs="Times New Roman"/>
        </w:rPr>
        <w:t xml:space="preserve"> efnahagslegri eða félagslegri velferð borgaranna.  </w:t>
      </w:r>
      <w:bookmarkStart w:id="1" w:name="G19M2"/>
    </w:p>
    <w:p w:rsidR="002A20A2" w:rsidRPr="00000818" w:rsidRDefault="004C5368" w:rsidP="005538D2">
      <w:pPr>
        <w:spacing w:after="0" w:line="240" w:lineRule="auto"/>
        <w:ind w:left="720" w:firstLine="348"/>
        <w:jc w:val="both"/>
        <w:rPr>
          <w:rFonts w:ascii="Times New Roman" w:hAnsi="Times New Roman" w:cs="Times New Roman"/>
        </w:rPr>
      </w:pPr>
      <w:r w:rsidRPr="00000818">
        <w:rPr>
          <w:rFonts w:ascii="Times New Roman" w:hAnsi="Times New Roman" w:cs="Times New Roman"/>
        </w:rPr>
        <w:t xml:space="preserve">Ef fyrirmælum ráðherra um ráðstafanir skv. 3. og 4. mgr er ekki hlýtt, má framkvæma þær á kostnað eiganda eða umráðamanns, að teknu tilliti til kostnaðarreglu </w:t>
      </w:r>
      <w:r w:rsidR="003F2A8B" w:rsidRPr="00000818">
        <w:rPr>
          <w:rFonts w:ascii="Times New Roman" w:hAnsi="Times New Roman" w:cs="Times New Roman"/>
        </w:rPr>
        <w:t>7</w:t>
      </w:r>
      <w:r w:rsidRPr="00000818">
        <w:rPr>
          <w:rFonts w:ascii="Times New Roman" w:hAnsi="Times New Roman" w:cs="Times New Roman"/>
        </w:rPr>
        <w:t>. mgr. Kröfu um endurheimt fylgir lögtaksréttur.</w:t>
      </w:r>
      <w:bookmarkEnd w:id="1"/>
    </w:p>
    <w:p w:rsidR="005538D2" w:rsidRPr="00000818" w:rsidRDefault="004C5368" w:rsidP="005538D2">
      <w:pPr>
        <w:pStyle w:val="ListParagraph"/>
        <w:numPr>
          <w:ilvl w:val="0"/>
          <w:numId w:val="19"/>
        </w:numPr>
        <w:spacing w:after="0" w:line="240" w:lineRule="auto"/>
        <w:jc w:val="both"/>
        <w:rPr>
          <w:rFonts w:ascii="Times New Roman" w:hAnsi="Times New Roman" w:cs="Times New Roman"/>
        </w:rPr>
      </w:pPr>
      <w:r w:rsidRPr="00000818">
        <w:rPr>
          <w:rFonts w:ascii="Times New Roman" w:hAnsi="Times New Roman" w:cs="Times New Roman"/>
        </w:rPr>
        <w:t xml:space="preserve">Í stað tilvísunar til „2. og 3. mgr.“ í 4. mgr. komi tilvísun til: 2. – 4. mgr.  </w:t>
      </w:r>
    </w:p>
    <w:p w:rsidR="005538D2" w:rsidRPr="00000818" w:rsidRDefault="004C5368" w:rsidP="005538D2">
      <w:pPr>
        <w:pStyle w:val="ListParagraph"/>
        <w:numPr>
          <w:ilvl w:val="0"/>
          <w:numId w:val="19"/>
        </w:numPr>
        <w:spacing w:after="0" w:line="240" w:lineRule="auto"/>
        <w:jc w:val="both"/>
        <w:rPr>
          <w:rFonts w:ascii="Times New Roman" w:hAnsi="Times New Roman" w:cs="Times New Roman"/>
        </w:rPr>
      </w:pPr>
      <w:r w:rsidRPr="00000818">
        <w:rPr>
          <w:rFonts w:ascii="Times New Roman" w:hAnsi="Times New Roman" w:cs="Times New Roman"/>
        </w:rPr>
        <w:t xml:space="preserve">Ákvæði 5. </w:t>
      </w:r>
      <w:r w:rsidR="005538D2" w:rsidRPr="00000818">
        <w:rPr>
          <w:rFonts w:ascii="Times New Roman" w:hAnsi="Times New Roman" w:cs="Times New Roman"/>
        </w:rPr>
        <w:t>mgr. er verður  7. mgr. orðast</w:t>
      </w:r>
      <w:r w:rsidRPr="00000818">
        <w:rPr>
          <w:rFonts w:ascii="Times New Roman" w:hAnsi="Times New Roman" w:cs="Times New Roman"/>
        </w:rPr>
        <w:t xml:space="preserve"> svo: </w:t>
      </w:r>
    </w:p>
    <w:p w:rsidR="00026AA1" w:rsidRDefault="005538D2" w:rsidP="005538D2">
      <w:pPr>
        <w:spacing w:after="0" w:line="240" w:lineRule="auto"/>
        <w:rPr>
          <w:rFonts w:ascii="Times New Roman" w:hAnsi="Times New Roman" w:cs="Times New Roman"/>
        </w:rPr>
      </w:pPr>
      <w:r w:rsidRPr="00000818">
        <w:rPr>
          <w:rFonts w:ascii="Times New Roman" w:hAnsi="Times New Roman" w:cs="Times New Roman"/>
        </w:rPr>
        <w:t xml:space="preserve">      </w:t>
      </w:r>
      <w:r w:rsidR="004C5368" w:rsidRPr="00000818">
        <w:rPr>
          <w:rFonts w:ascii="Times New Roman" w:hAnsi="Times New Roman" w:cs="Times New Roman"/>
        </w:rPr>
        <w:t xml:space="preserve">Ef gerð er krafa um fyrirbyggjandi öryggisráðstafanir sem teljast verulega umfram það sem leiðir af lögum og reglum settum samkvæmt þeim skal ríkið bera þann umframkostnað sem af þeim leiðir. </w:t>
      </w:r>
    </w:p>
    <w:p w:rsidR="000913DB" w:rsidRDefault="000913DB" w:rsidP="005538D2">
      <w:pPr>
        <w:spacing w:after="0" w:line="240" w:lineRule="auto"/>
        <w:rPr>
          <w:rFonts w:ascii="Times New Roman" w:hAnsi="Times New Roman" w:cs="Times New Roman"/>
        </w:rPr>
      </w:pPr>
    </w:p>
    <w:p w:rsidR="000913DB" w:rsidRDefault="000913DB" w:rsidP="007A5774">
      <w:pPr>
        <w:spacing w:after="0" w:line="240" w:lineRule="auto"/>
        <w:jc w:val="center"/>
        <w:rPr>
          <w:rFonts w:ascii="Times New Roman" w:hAnsi="Times New Roman" w:cs="Times New Roman"/>
        </w:rPr>
      </w:pPr>
      <w:r>
        <w:rPr>
          <w:rFonts w:ascii="Times New Roman" w:hAnsi="Times New Roman" w:cs="Times New Roman"/>
        </w:rPr>
        <w:t>9. gr.</w:t>
      </w:r>
    </w:p>
    <w:p w:rsidR="000913DB" w:rsidRPr="00000818" w:rsidRDefault="000913DB" w:rsidP="007A5774">
      <w:pPr>
        <w:spacing w:after="0" w:line="240" w:lineRule="auto"/>
        <w:jc w:val="both"/>
        <w:rPr>
          <w:rFonts w:ascii="Times New Roman" w:hAnsi="Times New Roman" w:cs="Times New Roman"/>
          <w:b/>
          <w:bCs/>
        </w:rPr>
      </w:pPr>
      <w:r>
        <w:rPr>
          <w:rFonts w:ascii="Times New Roman" w:hAnsi="Times New Roman" w:cs="Times New Roman"/>
        </w:rPr>
        <w:tab/>
        <w:t>Í stað orðanna „og sveitarfélaga“ í 1. mgr. 17. gr. laganna koma orðin: sveitarfélög og rekstraraðilar mikilvægra samfélagslegra innviða.</w:t>
      </w:r>
    </w:p>
    <w:p w:rsidR="00026AA1" w:rsidRPr="00000818" w:rsidRDefault="00026AA1" w:rsidP="005538D2">
      <w:pPr>
        <w:spacing w:after="0" w:line="240" w:lineRule="auto"/>
        <w:jc w:val="both"/>
        <w:rPr>
          <w:rFonts w:ascii="Times New Roman" w:hAnsi="Times New Roman" w:cs="Times New Roman"/>
          <w:bCs/>
        </w:rPr>
      </w:pPr>
    </w:p>
    <w:p w:rsidR="005362DF" w:rsidRPr="00000818" w:rsidRDefault="000913DB" w:rsidP="00475A26">
      <w:pPr>
        <w:spacing w:after="0" w:line="240" w:lineRule="auto"/>
        <w:jc w:val="center"/>
        <w:rPr>
          <w:rFonts w:ascii="Times New Roman" w:hAnsi="Times New Roman" w:cs="Times New Roman"/>
          <w:bCs/>
        </w:rPr>
      </w:pPr>
      <w:r>
        <w:rPr>
          <w:rFonts w:ascii="Times New Roman" w:hAnsi="Times New Roman" w:cs="Times New Roman"/>
          <w:bCs/>
        </w:rPr>
        <w:t>10</w:t>
      </w:r>
      <w:r w:rsidR="004C5368" w:rsidRPr="00000818">
        <w:rPr>
          <w:rFonts w:ascii="Times New Roman" w:hAnsi="Times New Roman" w:cs="Times New Roman"/>
          <w:bCs/>
        </w:rPr>
        <w:t>. gr.</w:t>
      </w:r>
    </w:p>
    <w:p w:rsidR="005362DF" w:rsidRPr="00000818" w:rsidRDefault="004C5368" w:rsidP="00475A26">
      <w:pPr>
        <w:spacing w:after="0" w:line="240" w:lineRule="auto"/>
        <w:ind w:firstLine="708"/>
        <w:rPr>
          <w:rFonts w:ascii="Times New Roman" w:hAnsi="Times New Roman" w:cs="Times New Roman"/>
        </w:rPr>
      </w:pPr>
      <w:r w:rsidRPr="00000818">
        <w:rPr>
          <w:rFonts w:ascii="Times New Roman" w:hAnsi="Times New Roman" w:cs="Times New Roman"/>
        </w:rPr>
        <w:t xml:space="preserve">Á eftir 27. gr. </w:t>
      </w:r>
      <w:r w:rsidR="00475A26" w:rsidRPr="00000818">
        <w:rPr>
          <w:rFonts w:ascii="Times New Roman" w:hAnsi="Times New Roman" w:cs="Times New Roman"/>
        </w:rPr>
        <w:t xml:space="preserve">laganna </w:t>
      </w:r>
      <w:r w:rsidRPr="00000818">
        <w:rPr>
          <w:rFonts w:ascii="Times New Roman" w:hAnsi="Times New Roman" w:cs="Times New Roman"/>
        </w:rPr>
        <w:t>k</w:t>
      </w:r>
      <w:r w:rsidR="00163346">
        <w:rPr>
          <w:rFonts w:ascii="Times New Roman" w:hAnsi="Times New Roman" w:cs="Times New Roman"/>
        </w:rPr>
        <w:t>emur</w:t>
      </w:r>
      <w:r w:rsidRPr="00000818">
        <w:rPr>
          <w:rFonts w:ascii="Times New Roman" w:hAnsi="Times New Roman" w:cs="Times New Roman"/>
        </w:rPr>
        <w:t xml:space="preserve"> ný grein, 27. gr. a.</w:t>
      </w:r>
      <w:r w:rsidR="00475A26" w:rsidRPr="00000818">
        <w:rPr>
          <w:rFonts w:ascii="Times New Roman" w:hAnsi="Times New Roman" w:cs="Times New Roman"/>
        </w:rPr>
        <w:t>, sem</w:t>
      </w:r>
      <w:r w:rsidRPr="00000818">
        <w:rPr>
          <w:rFonts w:ascii="Times New Roman" w:hAnsi="Times New Roman" w:cs="Times New Roman"/>
        </w:rPr>
        <w:t xml:space="preserve"> orðast svo ásamt fyrirsögn: </w:t>
      </w:r>
    </w:p>
    <w:p w:rsidR="005362DF" w:rsidRPr="00000818" w:rsidRDefault="004C5368" w:rsidP="00475A26">
      <w:pPr>
        <w:spacing w:after="0" w:line="240" w:lineRule="auto"/>
        <w:jc w:val="center"/>
        <w:rPr>
          <w:rFonts w:ascii="Times New Roman" w:hAnsi="Times New Roman" w:cs="Times New Roman"/>
          <w:i/>
        </w:rPr>
      </w:pPr>
      <w:r w:rsidRPr="00000818">
        <w:rPr>
          <w:rFonts w:ascii="Times New Roman" w:hAnsi="Times New Roman" w:cs="Times New Roman"/>
          <w:i/>
        </w:rPr>
        <w:t>Sérstakar valdheimildir á neyðarstigi almannavarna.</w:t>
      </w:r>
    </w:p>
    <w:p w:rsidR="005362DF" w:rsidRPr="00000818" w:rsidRDefault="004C5368" w:rsidP="00475A26">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Er lýst hefur verið yfir neyðarstigi almannavarna, sbr. 5. gr. og reglna sem settar eru á grundvelli þess ákvæðis, getur ráðherra, með samþykki ríkisstjórnar og að </w:t>
      </w:r>
      <w:r w:rsidR="00820D7F" w:rsidRPr="00000818">
        <w:rPr>
          <w:rFonts w:ascii="Times New Roman" w:hAnsi="Times New Roman" w:cs="Times New Roman"/>
        </w:rPr>
        <w:t xml:space="preserve">höfðu samráði við </w:t>
      </w:r>
      <w:r w:rsidRPr="00000818">
        <w:rPr>
          <w:rFonts w:ascii="Times New Roman" w:hAnsi="Times New Roman" w:cs="Times New Roman"/>
        </w:rPr>
        <w:t xml:space="preserve"> ríkislögreglustjóra, gripið til sérstakra neyðarráðstafana til þess að bregðast við því neyðarástandi sem uppi er og tryggja mikilvæga samfélagslega starfsemi, almannaheill og lágmarka samfélagslegan skaða</w:t>
      </w:r>
      <w:r w:rsidRPr="00000818">
        <w:rPr>
          <w:rFonts w:ascii="Times New Roman" w:eastAsiaTheme="minorHAnsi" w:hAnsi="Times New Roman" w:cs="Times New Roman"/>
          <w:color w:val="000000"/>
          <w:lang w:eastAsia="en-US"/>
        </w:rPr>
        <w:t xml:space="preserve">, </w:t>
      </w:r>
      <w:r w:rsidRPr="00000818">
        <w:rPr>
          <w:rFonts w:ascii="Times New Roman" w:hAnsi="Times New Roman" w:cs="Times New Roman"/>
        </w:rPr>
        <w:t xml:space="preserve">svo sem á sviði orkumála, veitumála, fjarskiptamála, samgöngumála, fjármálaþjónustu, heilbrigðismála og umhverfismála.  </w:t>
      </w:r>
    </w:p>
    <w:p w:rsidR="00475A26" w:rsidRPr="00000818" w:rsidRDefault="004C5368" w:rsidP="00475A26">
      <w:pPr>
        <w:spacing w:after="0" w:line="240" w:lineRule="auto"/>
        <w:ind w:firstLine="568"/>
        <w:jc w:val="both"/>
        <w:rPr>
          <w:rFonts w:ascii="Times New Roman" w:hAnsi="Times New Roman" w:cs="Times New Roman"/>
        </w:rPr>
      </w:pPr>
      <w:r w:rsidRPr="00000818">
        <w:rPr>
          <w:rFonts w:ascii="Times New Roman" w:hAnsi="Times New Roman" w:cs="Times New Roman"/>
        </w:rPr>
        <w:t xml:space="preserve">Neyðarráðstafanir ráðherra, skv. 1. mgr., geta m.a. falist í því að gefa stofnunum, fyrirtækjum og eigendum mannvirkja fyrirmæli um framkvæmd ráðstafana svo sem að reisa varnargarða, rjúfa stíflur og vegi eða aðrar verklegar framkvæmdir, um að skammta, rjúfa eða forgangsraða afhendingu rafmagns, takmarka fjarskipti sem truflað geta neyðar- og öryggisfjarskipti o.s.frv. Einnig getur hann gefið fyrirtækjum, stofnunum og eigendum mannvirkja fyrirmæli um ráðstafanir til þess að tryggja órofinn rekstur þeirra, tiltekinna kerfa eða hluta þeirra.  </w:t>
      </w:r>
    </w:p>
    <w:p w:rsidR="001849AE" w:rsidRPr="00000818" w:rsidRDefault="004C5368" w:rsidP="00475A26">
      <w:pPr>
        <w:spacing w:after="0" w:line="240" w:lineRule="auto"/>
        <w:ind w:firstLine="568"/>
        <w:jc w:val="both"/>
        <w:rPr>
          <w:rFonts w:ascii="Times New Roman" w:hAnsi="Times New Roman" w:cs="Times New Roman"/>
        </w:rPr>
      </w:pPr>
      <w:r w:rsidRPr="00000818">
        <w:rPr>
          <w:rFonts w:ascii="Times New Roman" w:hAnsi="Times New Roman" w:cs="Times New Roman"/>
        </w:rPr>
        <w:t xml:space="preserve">Séu aðstæður knýjandi og stjórnendur hlíta ekki fyrirmælum skv. 2. mgr. geta neyðarráðstafanir ráðherra falist í því að taka tímabundið, eða eins lengi og nauðsyn krefur, yfir stjórn fyrirtækis eða stofnunar í þeim tilgangi að hrinda neyðarráðstöfunum í framkvæmd. </w:t>
      </w:r>
    </w:p>
    <w:p w:rsidR="00475A26" w:rsidRPr="00000818" w:rsidRDefault="004C5368" w:rsidP="00475A26">
      <w:pPr>
        <w:spacing w:after="0" w:line="240" w:lineRule="auto"/>
        <w:ind w:firstLine="568"/>
        <w:jc w:val="both"/>
        <w:rPr>
          <w:rFonts w:ascii="Times New Roman" w:hAnsi="Times New Roman" w:cs="Times New Roman"/>
        </w:rPr>
      </w:pPr>
      <w:r w:rsidRPr="00000818">
        <w:rPr>
          <w:rFonts w:ascii="Times New Roman" w:hAnsi="Times New Roman" w:cs="Times New Roman"/>
        </w:rPr>
        <w:lastRenderedPageBreak/>
        <w:t xml:space="preserve">Stjórnendum og öðrum starfsmönnum fyrirtækja og stofnana sem og eigendum mannvirkja sem fyrirmæli snúa að eða hafa áhrif á er skylt að veita </w:t>
      </w:r>
      <w:r w:rsidR="00AB3F00" w:rsidRPr="00000818">
        <w:rPr>
          <w:rFonts w:ascii="Times New Roman" w:hAnsi="Times New Roman" w:cs="Times New Roman"/>
        </w:rPr>
        <w:t>stjórnvöldum</w:t>
      </w:r>
      <w:r w:rsidRPr="00000818">
        <w:rPr>
          <w:rFonts w:ascii="Times New Roman" w:hAnsi="Times New Roman" w:cs="Times New Roman"/>
        </w:rPr>
        <w:t xml:space="preserve"> liðsinni sitt vegna þeirra aðgerða og ráðstafana sem um ræðir þ. á m. til að takmarka tjón á eignum, rekstri og kerfum ofangreindra aðila, eða annarra aðila er þeim tengjast, svo og opinberum eigum.</w:t>
      </w:r>
    </w:p>
    <w:p w:rsidR="00475A26" w:rsidRPr="00000818" w:rsidRDefault="004C5368" w:rsidP="00475A26">
      <w:pPr>
        <w:spacing w:after="0" w:line="240" w:lineRule="auto"/>
        <w:ind w:firstLine="568"/>
        <w:jc w:val="both"/>
        <w:rPr>
          <w:rFonts w:ascii="Times New Roman" w:hAnsi="Times New Roman" w:cs="Times New Roman"/>
        </w:rPr>
      </w:pPr>
      <w:r w:rsidRPr="00000818">
        <w:rPr>
          <w:rFonts w:ascii="Times New Roman" w:hAnsi="Times New Roman" w:cs="Times New Roman"/>
        </w:rPr>
        <w:t xml:space="preserve">Ákvæði IV.–VII. kafla stjórnsýslulaga gilda ekki um málsmeðferð og ákvarðanatöku </w:t>
      </w:r>
      <w:r w:rsidR="0040752F">
        <w:rPr>
          <w:rFonts w:ascii="Times New Roman" w:hAnsi="Times New Roman" w:cs="Times New Roman"/>
        </w:rPr>
        <w:t xml:space="preserve">vegna neyðarráðstafana samkvæmt </w:t>
      </w:r>
      <w:r w:rsidRPr="00000818">
        <w:rPr>
          <w:rFonts w:ascii="Times New Roman" w:hAnsi="Times New Roman" w:cs="Times New Roman"/>
        </w:rPr>
        <w:t xml:space="preserve">þessari grein. </w:t>
      </w:r>
    </w:p>
    <w:p w:rsidR="00475A26" w:rsidRPr="00000818" w:rsidRDefault="004C5368" w:rsidP="00475A26">
      <w:pPr>
        <w:spacing w:after="0" w:line="240" w:lineRule="auto"/>
        <w:ind w:firstLine="568"/>
        <w:jc w:val="both"/>
        <w:rPr>
          <w:rFonts w:ascii="Times New Roman" w:hAnsi="Times New Roman" w:cs="Times New Roman"/>
        </w:rPr>
      </w:pPr>
      <w:r w:rsidRPr="00000818">
        <w:rPr>
          <w:rFonts w:ascii="Times New Roman" w:hAnsi="Times New Roman" w:cs="Times New Roman"/>
        </w:rPr>
        <w:t xml:space="preserve">Beinn kostnaður stofnana, fyrirtækja og eigenda mannvirkja af framkvæmd </w:t>
      </w:r>
      <w:r w:rsidR="002E2322">
        <w:rPr>
          <w:rFonts w:ascii="Times New Roman" w:hAnsi="Times New Roman" w:cs="Times New Roman"/>
        </w:rPr>
        <w:t xml:space="preserve">sérstakra </w:t>
      </w:r>
      <w:r w:rsidRPr="00000818">
        <w:rPr>
          <w:rFonts w:ascii="Times New Roman" w:hAnsi="Times New Roman" w:cs="Times New Roman"/>
        </w:rPr>
        <w:t xml:space="preserve">neyðarráðstafana greiðist úr ríkissjóði. Hafi neyðarráðstöfun forðað tjóni hjá framkvæmdaraðila skal kostnaður þó aðeins greiddur að því marki sem hann er meiri en sem nemur því beina tjóni sem ella hefði orðið. </w:t>
      </w:r>
    </w:p>
    <w:p w:rsidR="005362DF" w:rsidRPr="00000818" w:rsidRDefault="004C5368" w:rsidP="00475A26">
      <w:pPr>
        <w:spacing w:after="0" w:line="240" w:lineRule="auto"/>
        <w:ind w:firstLine="568"/>
        <w:jc w:val="both"/>
        <w:rPr>
          <w:rFonts w:ascii="Times New Roman" w:hAnsi="Times New Roman" w:cs="Times New Roman"/>
        </w:rPr>
      </w:pPr>
      <w:r w:rsidRPr="00000818">
        <w:rPr>
          <w:rFonts w:ascii="Times New Roman" w:hAnsi="Times New Roman" w:cs="Times New Roman"/>
        </w:rPr>
        <w:t>Ríkið, stofnanir ríkisins eða starfsmenn ríkis og stofnana eru ekki skaðabótaskyldir vegna neyðarráðstafana, ákvarðana, fyrirmæla eða framkvæmda samkvæmt þessari grein, eða tjóns sem af þeim leiðir. Líkamstjón sem leiðir beint af neyðarráðstöfun skal þó bætt samkvæmt almennum skaðabótareglum.</w:t>
      </w:r>
    </w:p>
    <w:p w:rsidR="005362DF" w:rsidRPr="00000818" w:rsidRDefault="005362DF" w:rsidP="005538D2">
      <w:pPr>
        <w:spacing w:after="0" w:line="240" w:lineRule="auto"/>
        <w:ind w:left="568"/>
        <w:rPr>
          <w:rFonts w:ascii="Times New Roman" w:hAnsi="Times New Roman" w:cs="Times New Roman"/>
        </w:rPr>
      </w:pPr>
    </w:p>
    <w:p w:rsidR="00475A26" w:rsidRPr="009B2ABA" w:rsidRDefault="004C5368" w:rsidP="00475A26">
      <w:pPr>
        <w:spacing w:after="0" w:line="240" w:lineRule="auto"/>
        <w:jc w:val="center"/>
        <w:rPr>
          <w:rFonts w:ascii="Times New Roman" w:hAnsi="Times New Roman" w:cs="Times New Roman"/>
        </w:rPr>
      </w:pPr>
      <w:r w:rsidRPr="009B2ABA">
        <w:rPr>
          <w:rFonts w:ascii="Times New Roman" w:hAnsi="Times New Roman" w:cs="Times New Roman"/>
          <w:bCs/>
        </w:rPr>
        <w:t>II. kafli.</w:t>
      </w:r>
      <w:r w:rsidRPr="009B2ABA">
        <w:rPr>
          <w:rFonts w:ascii="Times New Roman" w:hAnsi="Times New Roman" w:cs="Times New Roman"/>
        </w:rPr>
        <w:t xml:space="preserve"> </w:t>
      </w:r>
    </w:p>
    <w:p w:rsidR="00930035" w:rsidRPr="00000818" w:rsidRDefault="004C5368" w:rsidP="00475A26">
      <w:pPr>
        <w:spacing w:after="0" w:line="240" w:lineRule="auto"/>
        <w:jc w:val="center"/>
        <w:rPr>
          <w:rFonts w:ascii="Times New Roman" w:hAnsi="Times New Roman" w:cs="Times New Roman"/>
        </w:rPr>
      </w:pPr>
      <w:r w:rsidRPr="00000818">
        <w:rPr>
          <w:rFonts w:ascii="Times New Roman" w:hAnsi="Times New Roman" w:cs="Times New Roman"/>
          <w:b/>
          <w:bCs/>
        </w:rPr>
        <w:t>Breyting á raforkulögum nr. 65/2003 með síðari breytingum.</w:t>
      </w:r>
    </w:p>
    <w:p w:rsidR="00930035" w:rsidRPr="00000818" w:rsidRDefault="00590BBA" w:rsidP="00475A26">
      <w:pPr>
        <w:spacing w:after="0" w:line="240" w:lineRule="auto"/>
        <w:jc w:val="center"/>
        <w:rPr>
          <w:rFonts w:ascii="Times New Roman" w:hAnsi="Times New Roman" w:cs="Times New Roman"/>
          <w:bCs/>
        </w:rPr>
      </w:pPr>
      <w:r>
        <w:rPr>
          <w:rFonts w:ascii="Times New Roman" w:hAnsi="Times New Roman" w:cs="Times New Roman"/>
          <w:bCs/>
        </w:rPr>
        <w:t>1</w:t>
      </w:r>
      <w:r w:rsidR="000913DB">
        <w:rPr>
          <w:rFonts w:ascii="Times New Roman" w:hAnsi="Times New Roman" w:cs="Times New Roman"/>
          <w:bCs/>
        </w:rPr>
        <w:t>1</w:t>
      </w:r>
      <w:r w:rsidR="004C5368" w:rsidRPr="00000818">
        <w:rPr>
          <w:rFonts w:ascii="Times New Roman" w:hAnsi="Times New Roman" w:cs="Times New Roman"/>
          <w:bCs/>
        </w:rPr>
        <w:t>. gr.</w:t>
      </w:r>
    </w:p>
    <w:p w:rsidR="00930035" w:rsidRPr="00000818" w:rsidRDefault="004C5368" w:rsidP="00475A26">
      <w:pPr>
        <w:spacing w:after="0" w:line="240" w:lineRule="auto"/>
        <w:ind w:firstLine="568"/>
        <w:rPr>
          <w:rFonts w:ascii="Times New Roman" w:hAnsi="Times New Roman" w:cs="Times New Roman"/>
        </w:rPr>
      </w:pPr>
      <w:r w:rsidRPr="00000818">
        <w:rPr>
          <w:rFonts w:ascii="Times New Roman" w:hAnsi="Times New Roman" w:cs="Times New Roman"/>
        </w:rPr>
        <w:t>Á eftir 37. gr. la</w:t>
      </w:r>
      <w:r w:rsidR="00475A26" w:rsidRPr="00000818">
        <w:rPr>
          <w:rFonts w:ascii="Times New Roman" w:hAnsi="Times New Roman" w:cs="Times New Roman"/>
        </w:rPr>
        <w:t>ganna kemur ný grein,</w:t>
      </w:r>
      <w:r w:rsidRPr="00000818">
        <w:rPr>
          <w:rFonts w:ascii="Times New Roman" w:hAnsi="Times New Roman" w:cs="Times New Roman"/>
        </w:rPr>
        <w:t xml:space="preserve"> 37. gr. a, </w:t>
      </w:r>
      <w:r w:rsidR="00475A26" w:rsidRPr="00000818">
        <w:rPr>
          <w:rFonts w:ascii="Times New Roman" w:hAnsi="Times New Roman" w:cs="Times New Roman"/>
        </w:rPr>
        <w:t>sem orðast s</w:t>
      </w:r>
      <w:r w:rsidRPr="00000818">
        <w:rPr>
          <w:rFonts w:ascii="Times New Roman" w:hAnsi="Times New Roman" w:cs="Times New Roman"/>
        </w:rPr>
        <w:t>vo:</w:t>
      </w:r>
    </w:p>
    <w:p w:rsidR="00475A26" w:rsidRPr="00000818" w:rsidRDefault="004C5368" w:rsidP="00475A26">
      <w:pPr>
        <w:spacing w:after="0" w:line="240" w:lineRule="auto"/>
        <w:jc w:val="center"/>
        <w:rPr>
          <w:rFonts w:ascii="Times New Roman" w:hAnsi="Times New Roman" w:cs="Times New Roman"/>
          <w:i/>
        </w:rPr>
      </w:pPr>
      <w:r w:rsidRPr="00000818">
        <w:rPr>
          <w:rFonts w:ascii="Times New Roman" w:hAnsi="Times New Roman" w:cs="Times New Roman"/>
          <w:i/>
        </w:rPr>
        <w:t>Valdheimild</w:t>
      </w:r>
      <w:r w:rsidR="00475A26" w:rsidRPr="00000818">
        <w:rPr>
          <w:rFonts w:ascii="Times New Roman" w:hAnsi="Times New Roman" w:cs="Times New Roman"/>
          <w:i/>
        </w:rPr>
        <w:t>ir á neyðarstigi almannavarna.</w:t>
      </w:r>
    </w:p>
    <w:p w:rsidR="00475A26" w:rsidRPr="00000818" w:rsidRDefault="004C5368" w:rsidP="00475A26">
      <w:pPr>
        <w:spacing w:after="0" w:line="240" w:lineRule="auto"/>
        <w:ind w:firstLine="568"/>
        <w:jc w:val="both"/>
        <w:rPr>
          <w:rFonts w:ascii="Times New Roman" w:hAnsi="Times New Roman" w:cs="Times New Roman"/>
          <w:i/>
        </w:rPr>
      </w:pPr>
      <w:r w:rsidRPr="00000818">
        <w:rPr>
          <w:rFonts w:ascii="Times New Roman" w:hAnsi="Times New Roman" w:cs="Times New Roman"/>
        </w:rPr>
        <w:t xml:space="preserve">Í samræmi við 27. gr. a laga um almannavarnir getur ráðherra sem fer með málefni almannavarna, með samþykki ríkisstjórnar </w:t>
      </w:r>
      <w:r w:rsidR="00000818" w:rsidRPr="00000818">
        <w:rPr>
          <w:rFonts w:ascii="Times New Roman" w:hAnsi="Times New Roman" w:cs="Times New Roman"/>
        </w:rPr>
        <w:t>og að höfðu samráði við</w:t>
      </w:r>
      <w:r w:rsidRPr="00000818">
        <w:rPr>
          <w:rFonts w:ascii="Times New Roman" w:hAnsi="Times New Roman" w:cs="Times New Roman"/>
        </w:rPr>
        <w:t xml:space="preserve"> ríkislögreglustjóra, við þær aðstæður sem þar er lýst, gripið til neyðarráðstafana til þess að ná markmiðum laga um almannavarnir, sem og laga þessara.</w:t>
      </w:r>
    </w:p>
    <w:p w:rsidR="00475A26" w:rsidRPr="00000818" w:rsidRDefault="004C5368" w:rsidP="00475A26">
      <w:pPr>
        <w:spacing w:after="0" w:line="240" w:lineRule="auto"/>
        <w:ind w:firstLine="568"/>
        <w:jc w:val="both"/>
        <w:rPr>
          <w:rFonts w:ascii="Times New Roman" w:hAnsi="Times New Roman" w:cs="Times New Roman"/>
          <w:i/>
        </w:rPr>
      </w:pPr>
      <w:r w:rsidRPr="00000818">
        <w:rPr>
          <w:rFonts w:ascii="Times New Roman" w:hAnsi="Times New Roman" w:cs="Times New Roman"/>
        </w:rPr>
        <w:t>Ráðherra skal, að því marki sem unnt er, hafa samráð við neyðarsamstarf raforkukerfisins, sbr. 8. tölul. 3. gr., áður en gripið er til neyðarráðstafana skv. 1. mgr.</w:t>
      </w:r>
    </w:p>
    <w:p w:rsidR="00930035" w:rsidRPr="00000818" w:rsidRDefault="004C5368" w:rsidP="00475A26">
      <w:pPr>
        <w:spacing w:after="0" w:line="240" w:lineRule="auto"/>
        <w:ind w:firstLine="568"/>
        <w:jc w:val="both"/>
        <w:rPr>
          <w:rFonts w:ascii="Times New Roman" w:hAnsi="Times New Roman" w:cs="Times New Roman"/>
          <w:i/>
        </w:rPr>
      </w:pPr>
      <w:r w:rsidRPr="00000818">
        <w:rPr>
          <w:rFonts w:ascii="Times New Roman" w:hAnsi="Times New Roman" w:cs="Times New Roman"/>
        </w:rPr>
        <w:t>Flutningsfyrirtækjum og dreifiveitum ber að hafa tiltækar viðbragðsáætlanir og taka þátt í samræmingu neyðarráðstafana samkvæmt grein þessari, sbr. 5. tölul. 3. mgr. 9. gr. og 5. mgr. 16. gr.</w:t>
      </w:r>
    </w:p>
    <w:p w:rsidR="00B6083D" w:rsidRPr="00000818" w:rsidRDefault="00B6083D" w:rsidP="005538D2">
      <w:pPr>
        <w:spacing w:after="0" w:line="240" w:lineRule="auto"/>
        <w:ind w:left="568"/>
        <w:jc w:val="both"/>
        <w:rPr>
          <w:rFonts w:ascii="Times New Roman" w:hAnsi="Times New Roman" w:cs="Times New Roman"/>
        </w:rPr>
      </w:pPr>
    </w:p>
    <w:p w:rsidR="00475A26" w:rsidRPr="00000818" w:rsidRDefault="004C5368" w:rsidP="00475A26">
      <w:pPr>
        <w:spacing w:after="0" w:line="240" w:lineRule="auto"/>
        <w:jc w:val="center"/>
        <w:rPr>
          <w:rFonts w:ascii="Times New Roman" w:hAnsi="Times New Roman" w:cs="Times New Roman"/>
          <w:b/>
          <w:bCs/>
        </w:rPr>
      </w:pPr>
      <w:r w:rsidRPr="00000818">
        <w:rPr>
          <w:rFonts w:ascii="Times New Roman" w:hAnsi="Times New Roman" w:cs="Times New Roman"/>
          <w:b/>
          <w:bCs/>
        </w:rPr>
        <w:t>III. kafli</w:t>
      </w:r>
      <w:r w:rsidR="00475A26" w:rsidRPr="00000818">
        <w:rPr>
          <w:rFonts w:ascii="Times New Roman" w:hAnsi="Times New Roman" w:cs="Times New Roman"/>
          <w:b/>
          <w:bCs/>
        </w:rPr>
        <w:t>.</w:t>
      </w:r>
    </w:p>
    <w:p w:rsidR="00930035" w:rsidRPr="00000818" w:rsidRDefault="004C5368" w:rsidP="00475A26">
      <w:pPr>
        <w:spacing w:after="0" w:line="240" w:lineRule="auto"/>
        <w:jc w:val="center"/>
        <w:rPr>
          <w:rFonts w:ascii="Times New Roman" w:hAnsi="Times New Roman" w:cs="Times New Roman"/>
          <w:b/>
          <w:bCs/>
        </w:rPr>
      </w:pPr>
      <w:r w:rsidRPr="00000818">
        <w:rPr>
          <w:rFonts w:ascii="Times New Roman" w:hAnsi="Times New Roman" w:cs="Times New Roman"/>
          <w:b/>
          <w:bCs/>
        </w:rPr>
        <w:t xml:space="preserve"> Breyting á lögum um fjarskipti nr. 81/2003.</w:t>
      </w:r>
    </w:p>
    <w:p w:rsidR="00930035" w:rsidRPr="00000818" w:rsidRDefault="004C5368" w:rsidP="00B04648">
      <w:pPr>
        <w:spacing w:after="0" w:line="240" w:lineRule="auto"/>
        <w:jc w:val="center"/>
        <w:rPr>
          <w:rFonts w:ascii="Times New Roman" w:hAnsi="Times New Roman" w:cs="Times New Roman"/>
          <w:bCs/>
        </w:rPr>
      </w:pPr>
      <w:r w:rsidRPr="00000818">
        <w:rPr>
          <w:rFonts w:ascii="Times New Roman" w:hAnsi="Times New Roman" w:cs="Times New Roman"/>
          <w:bCs/>
        </w:rPr>
        <w:t>1</w:t>
      </w:r>
      <w:r w:rsidR="000913DB">
        <w:rPr>
          <w:rFonts w:ascii="Times New Roman" w:hAnsi="Times New Roman" w:cs="Times New Roman"/>
          <w:bCs/>
        </w:rPr>
        <w:t>2</w:t>
      </w:r>
      <w:r w:rsidRPr="00000818">
        <w:rPr>
          <w:rFonts w:ascii="Times New Roman" w:hAnsi="Times New Roman" w:cs="Times New Roman"/>
          <w:bCs/>
        </w:rPr>
        <w:t>. gr.</w:t>
      </w:r>
    </w:p>
    <w:p w:rsidR="00930035"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Á eftir orðinu ,,ráðherra“ í 2. mgr.</w:t>
      </w:r>
      <w:r w:rsidR="00475A26" w:rsidRPr="00000818">
        <w:rPr>
          <w:rFonts w:ascii="Times New Roman" w:hAnsi="Times New Roman" w:cs="Times New Roman"/>
        </w:rPr>
        <w:t xml:space="preserve"> 72. gr. koma orðin</w:t>
      </w:r>
      <w:r w:rsidRPr="00000818">
        <w:rPr>
          <w:rFonts w:ascii="Times New Roman" w:hAnsi="Times New Roman" w:cs="Times New Roman"/>
        </w:rPr>
        <w:t xml:space="preserve">: sem fer með málefni almannavarna. </w:t>
      </w:r>
    </w:p>
    <w:p w:rsidR="00475A26" w:rsidRPr="00000818" w:rsidRDefault="00475A26" w:rsidP="005538D2">
      <w:pPr>
        <w:spacing w:after="0" w:line="240" w:lineRule="auto"/>
        <w:ind w:left="568"/>
        <w:rPr>
          <w:rFonts w:ascii="Times New Roman" w:hAnsi="Times New Roman" w:cs="Times New Roman"/>
        </w:rPr>
      </w:pPr>
    </w:p>
    <w:p w:rsidR="00962609" w:rsidRPr="00000818" w:rsidRDefault="004C5368" w:rsidP="00475A26">
      <w:pPr>
        <w:spacing w:after="0" w:line="240" w:lineRule="auto"/>
        <w:jc w:val="center"/>
        <w:rPr>
          <w:rFonts w:ascii="Times New Roman" w:hAnsi="Times New Roman" w:cs="Times New Roman"/>
          <w:b/>
        </w:rPr>
      </w:pPr>
      <w:r w:rsidRPr="00000818">
        <w:rPr>
          <w:rFonts w:ascii="Times New Roman" w:hAnsi="Times New Roman" w:cs="Times New Roman"/>
          <w:b/>
        </w:rPr>
        <w:t>IV. kafli</w:t>
      </w:r>
    </w:p>
    <w:p w:rsidR="00962609" w:rsidRPr="00000818" w:rsidRDefault="004C5368" w:rsidP="00475A26">
      <w:pPr>
        <w:spacing w:after="0" w:line="240" w:lineRule="auto"/>
        <w:jc w:val="center"/>
        <w:rPr>
          <w:rFonts w:ascii="Times New Roman" w:hAnsi="Times New Roman" w:cs="Times New Roman"/>
          <w:b/>
        </w:rPr>
      </w:pPr>
      <w:r w:rsidRPr="00000818">
        <w:rPr>
          <w:rFonts w:ascii="Times New Roman" w:hAnsi="Times New Roman" w:cs="Times New Roman"/>
          <w:b/>
        </w:rPr>
        <w:t>Breyting á lögum um Viðlagatryggingu Íslands, nr. 55/1992.</w:t>
      </w:r>
    </w:p>
    <w:p w:rsidR="00962609" w:rsidRPr="00000818" w:rsidRDefault="004C5368" w:rsidP="00475A26">
      <w:pPr>
        <w:spacing w:after="0" w:line="240" w:lineRule="auto"/>
        <w:jc w:val="center"/>
        <w:rPr>
          <w:rFonts w:ascii="Times New Roman" w:hAnsi="Times New Roman" w:cs="Times New Roman"/>
        </w:rPr>
      </w:pPr>
      <w:r w:rsidRPr="00000818">
        <w:rPr>
          <w:rFonts w:ascii="Times New Roman" w:hAnsi="Times New Roman" w:cs="Times New Roman"/>
        </w:rPr>
        <w:t>1</w:t>
      </w:r>
      <w:r w:rsidR="000913DB">
        <w:rPr>
          <w:rFonts w:ascii="Times New Roman" w:hAnsi="Times New Roman" w:cs="Times New Roman"/>
        </w:rPr>
        <w:t>3</w:t>
      </w:r>
      <w:r w:rsidRPr="00000818">
        <w:rPr>
          <w:rFonts w:ascii="Times New Roman" w:hAnsi="Times New Roman" w:cs="Times New Roman"/>
        </w:rPr>
        <w:t>. gr.</w:t>
      </w:r>
    </w:p>
    <w:p w:rsidR="0004004B" w:rsidRPr="00000818" w:rsidRDefault="004C5368" w:rsidP="005538D2">
      <w:pPr>
        <w:spacing w:after="0" w:line="240" w:lineRule="auto"/>
        <w:ind w:left="568"/>
        <w:jc w:val="both"/>
        <w:rPr>
          <w:rFonts w:ascii="Times New Roman" w:hAnsi="Times New Roman" w:cs="Times New Roman"/>
        </w:rPr>
      </w:pPr>
      <w:r w:rsidRPr="00000818">
        <w:rPr>
          <w:rFonts w:ascii="Times New Roman" w:hAnsi="Times New Roman" w:cs="Times New Roman"/>
        </w:rPr>
        <w:t>4. gr.</w:t>
      </w:r>
      <w:r w:rsidR="00B04648" w:rsidRPr="00000818">
        <w:rPr>
          <w:rFonts w:ascii="Times New Roman" w:hAnsi="Times New Roman" w:cs="Times New Roman"/>
        </w:rPr>
        <w:t xml:space="preserve"> laganna orðast svo ásamt</w:t>
      </w:r>
      <w:r w:rsidRPr="00000818">
        <w:rPr>
          <w:rFonts w:ascii="Times New Roman" w:hAnsi="Times New Roman" w:cs="Times New Roman"/>
        </w:rPr>
        <w:t xml:space="preserve"> fyrirsögn:</w:t>
      </w:r>
    </w:p>
    <w:p w:rsidR="00B04648" w:rsidRPr="00000818" w:rsidRDefault="004C5368" w:rsidP="00B04648">
      <w:pPr>
        <w:spacing w:after="0" w:line="240" w:lineRule="auto"/>
        <w:jc w:val="center"/>
        <w:rPr>
          <w:rFonts w:ascii="Times New Roman" w:hAnsi="Times New Roman" w:cs="Times New Roman"/>
          <w:i/>
        </w:rPr>
      </w:pPr>
      <w:r w:rsidRPr="00000818">
        <w:rPr>
          <w:rFonts w:ascii="Times New Roman" w:hAnsi="Times New Roman" w:cs="Times New Roman"/>
          <w:i/>
        </w:rPr>
        <w:t>Vátryggingaráhætta.</w:t>
      </w:r>
    </w:p>
    <w:p w:rsidR="0004004B" w:rsidRPr="00000818" w:rsidRDefault="004C5368" w:rsidP="00B04648">
      <w:pPr>
        <w:spacing w:after="0" w:line="240" w:lineRule="auto"/>
        <w:ind w:firstLine="567"/>
        <w:jc w:val="both"/>
        <w:rPr>
          <w:rFonts w:ascii="Times New Roman" w:hAnsi="Times New Roman" w:cs="Times New Roman"/>
          <w:i/>
        </w:rPr>
      </w:pPr>
      <w:r w:rsidRPr="00000818">
        <w:rPr>
          <w:rFonts w:ascii="Times New Roman" w:hAnsi="Times New Roman" w:cs="Times New Roman"/>
        </w:rPr>
        <w:t xml:space="preserve">Viðlagatrygging Íslands bætir beint tjón af völdum eftirtalinnar vátryggingaráhættu: </w:t>
      </w:r>
    </w:p>
    <w:p w:rsidR="00B04648" w:rsidRPr="00000818" w:rsidRDefault="004C5368" w:rsidP="00B04648">
      <w:pPr>
        <w:pStyle w:val="ListParagraph"/>
        <w:numPr>
          <w:ilvl w:val="0"/>
          <w:numId w:val="21"/>
        </w:numPr>
        <w:spacing w:after="0" w:line="240" w:lineRule="auto"/>
        <w:jc w:val="both"/>
        <w:rPr>
          <w:rFonts w:ascii="Times New Roman" w:hAnsi="Times New Roman" w:cs="Times New Roman"/>
        </w:rPr>
      </w:pPr>
      <w:r w:rsidRPr="00000818">
        <w:rPr>
          <w:rFonts w:ascii="Times New Roman" w:hAnsi="Times New Roman" w:cs="Times New Roman"/>
        </w:rPr>
        <w:t xml:space="preserve">Eldgos, t.d. er hraun eða gjóska veldur skemmdum eða eyðileggingu á vátryggðum munum. </w:t>
      </w:r>
    </w:p>
    <w:p w:rsidR="00B04648" w:rsidRPr="00000818" w:rsidRDefault="004C5368" w:rsidP="00B04648">
      <w:pPr>
        <w:pStyle w:val="ListParagraph"/>
        <w:numPr>
          <w:ilvl w:val="0"/>
          <w:numId w:val="21"/>
        </w:numPr>
        <w:spacing w:after="0" w:line="240" w:lineRule="auto"/>
        <w:jc w:val="both"/>
        <w:rPr>
          <w:rFonts w:ascii="Times New Roman" w:hAnsi="Times New Roman" w:cs="Times New Roman"/>
        </w:rPr>
      </w:pPr>
      <w:r w:rsidRPr="00000818">
        <w:rPr>
          <w:rFonts w:ascii="Times New Roman" w:hAnsi="Times New Roman" w:cs="Times New Roman"/>
        </w:rPr>
        <w:t>Jarðskjálfti sem veldur skemmdum eða eyðileggingu á vátryggðum munum.</w:t>
      </w:r>
    </w:p>
    <w:p w:rsidR="00B04648" w:rsidRPr="00000818" w:rsidRDefault="004C5368" w:rsidP="00B04648">
      <w:pPr>
        <w:pStyle w:val="ListParagraph"/>
        <w:numPr>
          <w:ilvl w:val="0"/>
          <w:numId w:val="21"/>
        </w:numPr>
        <w:spacing w:after="0" w:line="240" w:lineRule="auto"/>
        <w:jc w:val="both"/>
        <w:rPr>
          <w:rFonts w:ascii="Times New Roman" w:hAnsi="Times New Roman" w:cs="Times New Roman"/>
        </w:rPr>
      </w:pPr>
      <w:r w:rsidRPr="00000818">
        <w:rPr>
          <w:rFonts w:ascii="Times New Roman" w:hAnsi="Times New Roman" w:cs="Times New Roman"/>
        </w:rPr>
        <w:t>Skriðufall, þ.e. þegar skriða úr fjalli eða hlíð fellur skyndilega á vátryggða muni með þeim afleiðingum að þeir skemmast eða eyðileggjast.</w:t>
      </w:r>
    </w:p>
    <w:p w:rsidR="00B04648" w:rsidRPr="00000818" w:rsidRDefault="004C5368" w:rsidP="00B04648">
      <w:pPr>
        <w:pStyle w:val="ListParagraph"/>
        <w:numPr>
          <w:ilvl w:val="0"/>
          <w:numId w:val="21"/>
        </w:numPr>
        <w:spacing w:after="0" w:line="240" w:lineRule="auto"/>
        <w:jc w:val="both"/>
        <w:rPr>
          <w:rFonts w:ascii="Times New Roman" w:hAnsi="Times New Roman" w:cs="Times New Roman"/>
        </w:rPr>
      </w:pPr>
      <w:r w:rsidRPr="00000818">
        <w:rPr>
          <w:rFonts w:ascii="Times New Roman" w:hAnsi="Times New Roman" w:cs="Times New Roman"/>
        </w:rPr>
        <w:t xml:space="preserve">Snjóflóð, þ.e. þegar snjóskriða fellur skyndilega úr fjalli eða hlíð á vátryggða muni með þeim afleiðingum að þeir skemmast eða eyðileggjast. Það telst ekki vera snjóflóð þótt þak eða veggir húss sligist eða brotni undan snjó sem safnast á eða að húsi vegna snjókomu, skafrennings eða foks. </w:t>
      </w:r>
      <w:r w:rsidRPr="00000818">
        <w:rPr>
          <w:rFonts w:ascii="Times New Roman" w:hAnsi="Times New Roman" w:cs="Times New Roman"/>
          <w:lang w:val="sv-SE"/>
        </w:rPr>
        <w:t>Sama á við um aðra muni sem skemmast með svipuðum hætti.</w:t>
      </w:r>
    </w:p>
    <w:p w:rsidR="00B04648" w:rsidRPr="00000818" w:rsidRDefault="004C5368" w:rsidP="00B04648">
      <w:pPr>
        <w:pStyle w:val="ListParagraph"/>
        <w:numPr>
          <w:ilvl w:val="0"/>
          <w:numId w:val="21"/>
        </w:numPr>
        <w:spacing w:after="0" w:line="240" w:lineRule="auto"/>
        <w:jc w:val="both"/>
        <w:rPr>
          <w:rFonts w:ascii="Times New Roman" w:hAnsi="Times New Roman" w:cs="Times New Roman"/>
        </w:rPr>
      </w:pPr>
      <w:r w:rsidRPr="00000818">
        <w:rPr>
          <w:rFonts w:ascii="Times New Roman" w:hAnsi="Times New Roman" w:cs="Times New Roman"/>
        </w:rPr>
        <w:t>Vatnsflóð, þ.e. þegar flóð verður vegna þess að ár eða lækur flæðir skyndilega yfir bakka sína eða flóðbylgja frá vatni gengur á land</w:t>
      </w:r>
      <w:r w:rsidRPr="00000818">
        <w:rPr>
          <w:rFonts w:ascii="Times New Roman" w:hAnsi="Times New Roman" w:cs="Times New Roman"/>
          <w:lang w:val="sv-SE"/>
        </w:rPr>
        <w:t xml:space="preserve"> og veldur skemmdum eða eyðileggingu á vátryggðum munum</w:t>
      </w:r>
      <w:r w:rsidRPr="00000818">
        <w:rPr>
          <w:rFonts w:ascii="Times New Roman" w:hAnsi="Times New Roman" w:cs="Times New Roman"/>
        </w:rPr>
        <w:t>. Árleg eða reglubundin flóð úr ám, lækjum, sjó eða vötnum teljast ekki vatnsflóð. Venjulegt leysingavatn eða flóð sem að einhverju eða öllu leyti verður af mannavöldum, t.d. þegar vatnsgeymar, stíflugarðar eða önnur mannvirki bresta af öðrum ástæðum en náttúruhamförum, teljast heldur ekki vatnsflóð.</w:t>
      </w:r>
    </w:p>
    <w:p w:rsidR="00B04648" w:rsidRPr="00000818" w:rsidRDefault="004C5368" w:rsidP="00B04648">
      <w:pPr>
        <w:pStyle w:val="ListParagraph"/>
        <w:numPr>
          <w:ilvl w:val="0"/>
          <w:numId w:val="21"/>
        </w:numPr>
        <w:spacing w:after="0" w:line="240" w:lineRule="auto"/>
        <w:jc w:val="both"/>
        <w:rPr>
          <w:rFonts w:ascii="Times New Roman" w:hAnsi="Times New Roman" w:cs="Times New Roman"/>
        </w:rPr>
      </w:pPr>
      <w:r w:rsidRPr="00000818">
        <w:rPr>
          <w:rFonts w:ascii="Times New Roman" w:hAnsi="Times New Roman" w:cs="Times New Roman"/>
        </w:rPr>
        <w:lastRenderedPageBreak/>
        <w:t xml:space="preserve">Sjávarflóð, þ.e. flóðbylgja af völdum óvenjulegrar sjávarstöðu sem myndast við sérstakar veðurfræðilegar aðstæður og getur ekki talist eðlilegur og reglulegur atburður og veldur skemmdum á vátryggðum munum. Sama á við um flóðbylgju frá sjó sem beinlínis verður rakin til vátryggingaráhættu skv. 1.- 4. tölul. </w:t>
      </w:r>
    </w:p>
    <w:p w:rsidR="00B04648" w:rsidRPr="00000818" w:rsidRDefault="004C5368" w:rsidP="00B04648">
      <w:pPr>
        <w:pStyle w:val="ListParagraph"/>
        <w:numPr>
          <w:ilvl w:val="0"/>
          <w:numId w:val="21"/>
        </w:numPr>
        <w:spacing w:after="0" w:line="240" w:lineRule="auto"/>
        <w:jc w:val="both"/>
        <w:rPr>
          <w:rFonts w:ascii="Times New Roman" w:hAnsi="Times New Roman" w:cs="Times New Roman"/>
        </w:rPr>
      </w:pPr>
      <w:r w:rsidRPr="00000818">
        <w:rPr>
          <w:rFonts w:ascii="Times New Roman" w:hAnsi="Times New Roman" w:cs="Times New Roman"/>
        </w:rPr>
        <w:t>Hveragos, þ.e. þegar heitur vatnsflaumur samfara gufuuppstreymi stígur skyndilega upp úr jörðinni og veldur skemmdum eða eyðileggingu á vátryggðum munum.</w:t>
      </w:r>
    </w:p>
    <w:p w:rsidR="00B04648" w:rsidRPr="00000818" w:rsidRDefault="004C5368" w:rsidP="005538D2">
      <w:pPr>
        <w:pStyle w:val="ListParagraph"/>
        <w:numPr>
          <w:ilvl w:val="0"/>
          <w:numId w:val="21"/>
        </w:numPr>
        <w:spacing w:after="0" w:line="240" w:lineRule="auto"/>
        <w:jc w:val="both"/>
        <w:rPr>
          <w:rFonts w:ascii="Times New Roman" w:hAnsi="Times New Roman" w:cs="Times New Roman"/>
        </w:rPr>
      </w:pPr>
      <w:r w:rsidRPr="00000818">
        <w:rPr>
          <w:rFonts w:ascii="Times New Roman" w:hAnsi="Times New Roman" w:cs="Times New Roman"/>
        </w:rPr>
        <w:t>Eldsvoði sem beinlínis verður rakinn til einhverra ofangreindra náttúruhamfara og veldur skemmdum eða eyðileggingu á vátryggðum munum.</w:t>
      </w:r>
    </w:p>
    <w:p w:rsidR="00B04648" w:rsidRPr="00000818" w:rsidRDefault="004C5368" w:rsidP="00B04648">
      <w:pPr>
        <w:spacing w:after="0" w:line="240" w:lineRule="auto"/>
        <w:ind w:firstLine="708"/>
        <w:jc w:val="both"/>
        <w:rPr>
          <w:rFonts w:ascii="Times New Roman" w:hAnsi="Times New Roman" w:cs="Times New Roman"/>
        </w:rPr>
      </w:pPr>
      <w:r w:rsidRPr="00000818">
        <w:rPr>
          <w:rFonts w:ascii="Times New Roman" w:hAnsi="Times New Roman" w:cs="Times New Roman"/>
        </w:rPr>
        <w:t>Með beinu tjóni er átt við efnislegt, mælanlegt tjón sem verður á vátryggðum hlut. Það telst enn fremur beint tjón þegar gjóska, skriða eða snjóskriða safnast fyrir á þaki húseignar, eða eftir atvikum við útvegg, og nauðsynlegt er að fjarlægja gjóskuna, skriðuna eða snjóskriðuna til að afstýra frekara tjóni.</w:t>
      </w:r>
    </w:p>
    <w:p w:rsidR="0004004B" w:rsidRPr="00000818" w:rsidRDefault="00B04648" w:rsidP="00B04648">
      <w:pPr>
        <w:spacing w:after="0" w:line="240" w:lineRule="auto"/>
        <w:ind w:firstLine="708"/>
        <w:jc w:val="both"/>
        <w:rPr>
          <w:rFonts w:ascii="Times New Roman" w:hAnsi="Times New Roman" w:cs="Times New Roman"/>
        </w:rPr>
      </w:pPr>
      <w:r w:rsidRPr="00000818">
        <w:rPr>
          <w:rFonts w:ascii="Times New Roman" w:hAnsi="Times New Roman" w:cs="Times New Roman"/>
        </w:rPr>
        <w:t>Þrátt fyrir ákvæði</w:t>
      </w:r>
      <w:r w:rsidR="004C5368" w:rsidRPr="00000818">
        <w:rPr>
          <w:rFonts w:ascii="Times New Roman" w:hAnsi="Times New Roman" w:cs="Times New Roman"/>
        </w:rPr>
        <w:t xml:space="preserve"> 1. mgr. telst það beint tjóni þegar rjúfa þarf manngerða stíflugarða eða brýr eða grípa til annarra sambærilegra neyðarráðstafana vegna náttúruhamfara samkvæmt heimild í 27. gr. a laga um almannavarnir</w:t>
      </w:r>
      <w:r w:rsidR="00000818" w:rsidRPr="00000818">
        <w:rPr>
          <w:rFonts w:ascii="Times New Roman" w:hAnsi="Times New Roman" w:cs="Times New Roman"/>
        </w:rPr>
        <w:t xml:space="preserve"> </w:t>
      </w:r>
      <w:r w:rsidR="004C5368" w:rsidRPr="00000818">
        <w:rPr>
          <w:rFonts w:ascii="Times New Roman" w:hAnsi="Times New Roman" w:cs="Times New Roman"/>
        </w:rPr>
        <w:t xml:space="preserve">og vátryggð verðmæti samkvæmt lögum þessum verða fyrir skemmdum eða eyðileggingu vegna ráðstafananna. </w:t>
      </w:r>
    </w:p>
    <w:p w:rsidR="0004004B" w:rsidRPr="00000818" w:rsidRDefault="0004004B" w:rsidP="005538D2">
      <w:pPr>
        <w:spacing w:after="0" w:line="240" w:lineRule="auto"/>
        <w:ind w:left="568"/>
        <w:jc w:val="both"/>
        <w:rPr>
          <w:rFonts w:ascii="Times New Roman" w:hAnsi="Times New Roman" w:cs="Times New Roman"/>
        </w:rPr>
      </w:pPr>
    </w:p>
    <w:p w:rsidR="004C6EC3" w:rsidRPr="00000818" w:rsidRDefault="004C5368" w:rsidP="00B04648">
      <w:pPr>
        <w:spacing w:after="0" w:line="240" w:lineRule="auto"/>
        <w:jc w:val="center"/>
        <w:rPr>
          <w:rFonts w:ascii="Times New Roman" w:hAnsi="Times New Roman" w:cs="Times New Roman"/>
          <w:b/>
        </w:rPr>
      </w:pPr>
      <w:r w:rsidRPr="00000818">
        <w:rPr>
          <w:rFonts w:ascii="Times New Roman" w:hAnsi="Times New Roman" w:cs="Times New Roman"/>
          <w:b/>
        </w:rPr>
        <w:t>IV. kafli</w:t>
      </w:r>
    </w:p>
    <w:p w:rsidR="00E568AF" w:rsidRPr="00000818" w:rsidRDefault="004C5368" w:rsidP="00B04648">
      <w:pPr>
        <w:spacing w:after="0" w:line="240" w:lineRule="auto"/>
        <w:jc w:val="center"/>
        <w:rPr>
          <w:rFonts w:ascii="Times New Roman" w:hAnsi="Times New Roman" w:cs="Times New Roman"/>
          <w:b/>
        </w:rPr>
      </w:pPr>
      <w:r w:rsidRPr="00000818">
        <w:rPr>
          <w:rFonts w:ascii="Times New Roman" w:hAnsi="Times New Roman" w:cs="Times New Roman"/>
          <w:b/>
        </w:rPr>
        <w:t>Gildistaka</w:t>
      </w:r>
    </w:p>
    <w:p w:rsidR="00930035" w:rsidRPr="00000818" w:rsidRDefault="004C5368" w:rsidP="005538D2">
      <w:pPr>
        <w:spacing w:after="0" w:line="240" w:lineRule="auto"/>
        <w:ind w:left="4108" w:firstLine="140"/>
        <w:rPr>
          <w:rFonts w:ascii="Times New Roman" w:hAnsi="Times New Roman" w:cs="Times New Roman"/>
        </w:rPr>
      </w:pPr>
      <w:r w:rsidRPr="00000818">
        <w:rPr>
          <w:rFonts w:ascii="Times New Roman" w:hAnsi="Times New Roman" w:cs="Times New Roman"/>
        </w:rPr>
        <w:t>1</w:t>
      </w:r>
      <w:r w:rsidR="000913DB">
        <w:rPr>
          <w:rFonts w:ascii="Times New Roman" w:hAnsi="Times New Roman" w:cs="Times New Roman"/>
        </w:rPr>
        <w:t>4</w:t>
      </w:r>
      <w:r w:rsidRPr="00000818">
        <w:rPr>
          <w:rFonts w:ascii="Times New Roman" w:hAnsi="Times New Roman" w:cs="Times New Roman"/>
        </w:rPr>
        <w:t xml:space="preserve">. gr. </w:t>
      </w:r>
    </w:p>
    <w:p w:rsidR="00930035" w:rsidRPr="00000818" w:rsidRDefault="004C5368" w:rsidP="005538D2">
      <w:pPr>
        <w:spacing w:after="0" w:line="240" w:lineRule="auto"/>
        <w:ind w:left="568"/>
        <w:rPr>
          <w:rFonts w:ascii="Times New Roman" w:hAnsi="Times New Roman" w:cs="Times New Roman"/>
        </w:rPr>
      </w:pPr>
      <w:r w:rsidRPr="00000818">
        <w:rPr>
          <w:rFonts w:ascii="Times New Roman" w:hAnsi="Times New Roman" w:cs="Times New Roman"/>
        </w:rPr>
        <w:t xml:space="preserve">Lög þessi öðlast þegar gildi.  </w:t>
      </w:r>
    </w:p>
    <w:p w:rsidR="00B61491" w:rsidRPr="00000818" w:rsidRDefault="00B61491" w:rsidP="005538D2">
      <w:pPr>
        <w:spacing w:after="0" w:line="240" w:lineRule="auto"/>
        <w:ind w:left="568"/>
        <w:rPr>
          <w:rFonts w:ascii="Times New Roman" w:hAnsi="Times New Roman" w:cs="Times New Roman"/>
        </w:rPr>
      </w:pPr>
    </w:p>
    <w:p w:rsidR="003746A3" w:rsidRPr="00000818" w:rsidRDefault="004C5368" w:rsidP="00000818">
      <w:pPr>
        <w:spacing w:after="0" w:line="240" w:lineRule="auto"/>
        <w:jc w:val="center"/>
        <w:rPr>
          <w:rFonts w:ascii="Times New Roman" w:eastAsia="Times New Roman" w:hAnsi="Times New Roman" w:cs="Times New Roman"/>
          <w:i/>
        </w:rPr>
      </w:pPr>
      <w:r w:rsidRPr="00000818">
        <w:rPr>
          <w:rFonts w:ascii="Times New Roman" w:eastAsia="Times New Roman" w:hAnsi="Times New Roman" w:cs="Times New Roman"/>
          <w:bCs/>
          <w:i/>
        </w:rPr>
        <w:t>Athugasemdir við lagafrumvarp þetta.</w:t>
      </w:r>
    </w:p>
    <w:p w:rsidR="00532E62" w:rsidRPr="00000818" w:rsidRDefault="004C5368" w:rsidP="005538D2">
      <w:pPr>
        <w:spacing w:after="0" w:line="240" w:lineRule="auto"/>
        <w:jc w:val="center"/>
        <w:rPr>
          <w:rFonts w:ascii="Times New Roman" w:eastAsia="Times New Roman" w:hAnsi="Times New Roman" w:cs="Times New Roman"/>
          <w:b/>
        </w:rPr>
      </w:pPr>
      <w:r w:rsidRPr="00000818">
        <w:rPr>
          <w:rFonts w:ascii="Times New Roman" w:eastAsia="Times New Roman" w:hAnsi="Times New Roman" w:cs="Times New Roman"/>
          <w:b/>
        </w:rPr>
        <w:t>I. Inngangur</w:t>
      </w:r>
    </w:p>
    <w:p w:rsidR="00B04648" w:rsidRPr="00000818" w:rsidRDefault="004C5368" w:rsidP="00B04648">
      <w:pPr>
        <w:spacing w:after="0" w:line="240" w:lineRule="auto"/>
        <w:ind w:firstLine="708"/>
        <w:jc w:val="both"/>
        <w:rPr>
          <w:rFonts w:ascii="Times New Roman" w:eastAsia="Times New Roman" w:hAnsi="Times New Roman" w:cs="Times New Roman"/>
        </w:rPr>
      </w:pPr>
      <w:r w:rsidRPr="00000818">
        <w:rPr>
          <w:rFonts w:ascii="Times New Roman" w:eastAsia="Times New Roman" w:hAnsi="Times New Roman" w:cs="Times New Roman"/>
        </w:rPr>
        <w:t xml:space="preserve">Frumvarp þetta til laga um breytingu á lögum um almannavarnir, raforkulögum og lögum um fjarskipti er samið í innanríkisráðuneytinu í samráði við forsætisráðuneytið, atvinnuvega- og nýsköpunarráðuneytið, fjármála- og efnahagsráðuneytið, ríkislögreglustjóra og ríkislögmann. </w:t>
      </w:r>
    </w:p>
    <w:p w:rsidR="00625D6D" w:rsidRPr="00000818" w:rsidRDefault="004C5368" w:rsidP="00B04648">
      <w:pPr>
        <w:spacing w:after="0" w:line="240" w:lineRule="auto"/>
        <w:ind w:firstLine="708"/>
        <w:jc w:val="both"/>
        <w:rPr>
          <w:rFonts w:ascii="Times New Roman" w:eastAsia="Times New Roman" w:hAnsi="Times New Roman" w:cs="Times New Roman"/>
        </w:rPr>
      </w:pPr>
      <w:r w:rsidRPr="00000818">
        <w:rPr>
          <w:rFonts w:ascii="Times New Roman" w:eastAsia="Times New Roman" w:hAnsi="Times New Roman" w:cs="Times New Roman"/>
        </w:rPr>
        <w:t>Markmið  frumvarpsins er að treysta lagaumgjörð almannavarna annars vegar með því að mæla skýrar fyrir um skyldur ráðuneyta</w:t>
      </w:r>
      <w:r w:rsidR="00C277D4">
        <w:rPr>
          <w:rFonts w:ascii="Times New Roman" w:eastAsia="Times New Roman" w:hAnsi="Times New Roman" w:cs="Times New Roman"/>
        </w:rPr>
        <w:t>,</w:t>
      </w:r>
      <w:r w:rsidRPr="00000818">
        <w:rPr>
          <w:rFonts w:ascii="Times New Roman" w:eastAsia="Times New Roman" w:hAnsi="Times New Roman" w:cs="Times New Roman"/>
        </w:rPr>
        <w:t xml:space="preserve"> stofnana og fyrirtækja sem sjá um rekstur m</w:t>
      </w:r>
      <w:r w:rsidR="00AE304E">
        <w:rPr>
          <w:rFonts w:ascii="Times New Roman" w:eastAsia="Times New Roman" w:hAnsi="Times New Roman" w:cs="Times New Roman"/>
        </w:rPr>
        <w:t>ikilvægra samfélagslegra innviða</w:t>
      </w:r>
      <w:r w:rsidRPr="00000818">
        <w:rPr>
          <w:rFonts w:ascii="Times New Roman" w:eastAsia="Times New Roman" w:hAnsi="Times New Roman" w:cs="Times New Roman"/>
        </w:rPr>
        <w:t xml:space="preserve">, s.s. á sviði fjarskipta og raforku, gerð viðbragðsáætlana og </w:t>
      </w:r>
      <w:r w:rsidR="00114691" w:rsidRPr="00000818">
        <w:rPr>
          <w:rFonts w:ascii="Times New Roman" w:eastAsia="Times New Roman" w:hAnsi="Times New Roman" w:cs="Times New Roman"/>
        </w:rPr>
        <w:t xml:space="preserve">fyrirbyggjandi </w:t>
      </w:r>
      <w:r w:rsidRPr="00000818">
        <w:rPr>
          <w:rFonts w:ascii="Times New Roman" w:eastAsia="Times New Roman" w:hAnsi="Times New Roman" w:cs="Times New Roman"/>
        </w:rPr>
        <w:t>öryggisráðstafana og hins vegar að styrkja valdheimildir æðstu stjórnar almannavarna gagnvart þessum aðilum við sérstakar aðstæður.</w:t>
      </w:r>
    </w:p>
    <w:p w:rsidR="00625D6D" w:rsidRPr="00000818" w:rsidRDefault="00625D6D" w:rsidP="005538D2">
      <w:pPr>
        <w:spacing w:after="0" w:line="240" w:lineRule="auto"/>
        <w:jc w:val="both"/>
        <w:rPr>
          <w:rFonts w:ascii="Times New Roman" w:hAnsi="Times New Roman" w:cs="Times New Roman"/>
        </w:rPr>
      </w:pPr>
    </w:p>
    <w:p w:rsidR="008169F3" w:rsidRPr="00000818" w:rsidRDefault="004C5368" w:rsidP="005538D2">
      <w:pPr>
        <w:spacing w:after="0" w:line="240" w:lineRule="auto"/>
        <w:jc w:val="center"/>
        <w:rPr>
          <w:rFonts w:ascii="Times New Roman" w:eastAsia="Times New Roman" w:hAnsi="Times New Roman" w:cs="Times New Roman"/>
        </w:rPr>
      </w:pPr>
      <w:r w:rsidRPr="00000818">
        <w:rPr>
          <w:rFonts w:ascii="Times New Roman" w:hAnsi="Times New Roman" w:cs="Times New Roman"/>
          <w:i/>
        </w:rPr>
        <w:t>II. Tilefni og nauðsyn lagasetningar.</w:t>
      </w:r>
    </w:p>
    <w:p w:rsidR="00B04648" w:rsidRPr="00000818" w:rsidRDefault="00FF6BA8" w:rsidP="00B04648">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Fyrir liggur mat samráðshóps almannavarnadeildar ríkislögreglustjóra og Viðlagatryggingar </w:t>
      </w:r>
      <w:r w:rsidR="006E7190">
        <w:rPr>
          <w:rFonts w:ascii="Times New Roman" w:hAnsi="Times New Roman" w:cs="Times New Roman"/>
        </w:rPr>
        <w:t xml:space="preserve">um </w:t>
      </w:r>
      <w:r w:rsidRPr="00000818">
        <w:rPr>
          <w:rFonts w:ascii="Times New Roman" w:hAnsi="Times New Roman" w:cs="Times New Roman"/>
        </w:rPr>
        <w:t>að eldsumbrotin í Holuhrauni</w:t>
      </w:r>
      <w:r w:rsidR="004C5368" w:rsidRPr="00000818">
        <w:rPr>
          <w:rFonts w:ascii="Times New Roman" w:hAnsi="Times New Roman" w:cs="Times New Roman"/>
        </w:rPr>
        <w:t xml:space="preserve"> og jarðhræringar í Bárðarbungu sem hófust síðsumars 2014</w:t>
      </w:r>
      <w:r w:rsidR="00CA0264">
        <w:rPr>
          <w:rFonts w:ascii="Times New Roman" w:hAnsi="Times New Roman" w:cs="Times New Roman"/>
        </w:rPr>
        <w:t xml:space="preserve"> gefi</w:t>
      </w:r>
      <w:r w:rsidR="004C5368" w:rsidRPr="00000818">
        <w:rPr>
          <w:rFonts w:ascii="Times New Roman" w:hAnsi="Times New Roman" w:cs="Times New Roman"/>
        </w:rPr>
        <w:t xml:space="preserve"> til  kynna að</w:t>
      </w:r>
      <w:r w:rsidR="009E7AB2">
        <w:rPr>
          <w:rFonts w:ascii="Times New Roman" w:hAnsi="Times New Roman" w:cs="Times New Roman"/>
        </w:rPr>
        <w:t xml:space="preserve"> hugsanlega geti orðið</w:t>
      </w:r>
      <w:r w:rsidR="004C5368" w:rsidRPr="00000818">
        <w:rPr>
          <w:rFonts w:ascii="Times New Roman" w:hAnsi="Times New Roman" w:cs="Times New Roman"/>
        </w:rPr>
        <w:t xml:space="preserve"> hamfaraflóð í kjölfar eldgos</w:t>
      </w:r>
      <w:r w:rsidR="009E7AB2">
        <w:rPr>
          <w:rFonts w:ascii="Times New Roman" w:hAnsi="Times New Roman" w:cs="Times New Roman"/>
        </w:rPr>
        <w:t>s undir jökli</w:t>
      </w:r>
      <w:r w:rsidR="004C5368" w:rsidRPr="00000818">
        <w:rPr>
          <w:rFonts w:ascii="Times New Roman" w:hAnsi="Times New Roman" w:cs="Times New Roman"/>
        </w:rPr>
        <w:t xml:space="preserve"> </w:t>
      </w:r>
      <w:r w:rsidR="009E7AB2">
        <w:rPr>
          <w:rFonts w:ascii="Times New Roman" w:hAnsi="Times New Roman" w:cs="Times New Roman"/>
        </w:rPr>
        <w:t>sem geti</w:t>
      </w:r>
      <w:r w:rsidR="004C5368" w:rsidRPr="00000818">
        <w:rPr>
          <w:rFonts w:ascii="Times New Roman" w:hAnsi="Times New Roman" w:cs="Times New Roman"/>
        </w:rPr>
        <w:t xml:space="preserve"> haft</w:t>
      </w:r>
      <w:r w:rsidR="00FA5FD5">
        <w:rPr>
          <w:rFonts w:ascii="Times New Roman" w:hAnsi="Times New Roman" w:cs="Times New Roman"/>
        </w:rPr>
        <w:t xml:space="preserve"> mikil </w:t>
      </w:r>
      <w:r w:rsidR="004C5368" w:rsidRPr="00000818">
        <w:rPr>
          <w:rFonts w:ascii="Times New Roman" w:hAnsi="Times New Roman" w:cs="Times New Roman"/>
        </w:rPr>
        <w:t xml:space="preserve">áhrif á byggðir og helstu grunnstoðir samfélagsins s.s. framleiðslu og flutning raforku, fjarskipti og samgöngur. </w:t>
      </w:r>
    </w:p>
    <w:p w:rsidR="00B04648" w:rsidRPr="00000818" w:rsidRDefault="004C5368" w:rsidP="00B04648">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Með frumvarpi þessu er </w:t>
      </w:r>
      <w:r w:rsidR="006E7190">
        <w:rPr>
          <w:rFonts w:ascii="Times New Roman" w:hAnsi="Times New Roman" w:cs="Times New Roman"/>
        </w:rPr>
        <w:t xml:space="preserve">annars vegar </w:t>
      </w:r>
      <w:r w:rsidRPr="00000818">
        <w:rPr>
          <w:rFonts w:ascii="Times New Roman" w:hAnsi="Times New Roman" w:cs="Times New Roman"/>
        </w:rPr>
        <w:t xml:space="preserve">brugðist við ábendingum </w:t>
      </w:r>
      <w:r w:rsidR="006E7190">
        <w:rPr>
          <w:rFonts w:ascii="Times New Roman" w:hAnsi="Times New Roman" w:cs="Times New Roman"/>
        </w:rPr>
        <w:t xml:space="preserve">framangreindra </w:t>
      </w:r>
      <w:r w:rsidRPr="00000818">
        <w:rPr>
          <w:rFonts w:ascii="Times New Roman" w:hAnsi="Times New Roman" w:cs="Times New Roman"/>
        </w:rPr>
        <w:t xml:space="preserve">aðila um að kveða þurfi nánar á um skyldur lykilaðila til að vinna </w:t>
      </w:r>
      <w:r w:rsidR="00FF6BA8" w:rsidRPr="00000818">
        <w:rPr>
          <w:rFonts w:ascii="Times New Roman" w:hAnsi="Times New Roman" w:cs="Times New Roman"/>
        </w:rPr>
        <w:t>ítarleg</w:t>
      </w:r>
      <w:r w:rsidR="00A24D22" w:rsidRPr="00000818">
        <w:rPr>
          <w:rFonts w:ascii="Times New Roman" w:hAnsi="Times New Roman" w:cs="Times New Roman"/>
        </w:rPr>
        <w:t>ar</w:t>
      </w:r>
      <w:r w:rsidR="00FF6BA8" w:rsidRPr="00000818">
        <w:rPr>
          <w:rFonts w:ascii="Times New Roman" w:hAnsi="Times New Roman" w:cs="Times New Roman"/>
        </w:rPr>
        <w:t xml:space="preserve"> og samhæfð</w:t>
      </w:r>
      <w:r w:rsidR="00A24D22" w:rsidRPr="00000818">
        <w:rPr>
          <w:rFonts w:ascii="Times New Roman" w:hAnsi="Times New Roman" w:cs="Times New Roman"/>
        </w:rPr>
        <w:t>ar</w:t>
      </w:r>
      <w:r w:rsidR="00FF6BA8" w:rsidRPr="00000818">
        <w:rPr>
          <w:rFonts w:ascii="Times New Roman" w:hAnsi="Times New Roman" w:cs="Times New Roman"/>
        </w:rPr>
        <w:t xml:space="preserve"> viðbragðsáætl</w:t>
      </w:r>
      <w:r w:rsidR="00A24D22" w:rsidRPr="00000818">
        <w:rPr>
          <w:rFonts w:ascii="Times New Roman" w:hAnsi="Times New Roman" w:cs="Times New Roman"/>
        </w:rPr>
        <w:t>anir</w:t>
      </w:r>
      <w:r w:rsidR="00FF6BA8" w:rsidRPr="00000818">
        <w:rPr>
          <w:rFonts w:ascii="Times New Roman" w:hAnsi="Times New Roman" w:cs="Times New Roman"/>
        </w:rPr>
        <w:t xml:space="preserve"> gegn náttúruhamförum</w:t>
      </w:r>
      <w:r w:rsidR="006E7190">
        <w:rPr>
          <w:rFonts w:ascii="Times New Roman" w:hAnsi="Times New Roman" w:cs="Times New Roman"/>
        </w:rPr>
        <w:t>,</w:t>
      </w:r>
      <w:r w:rsidR="00FF6BA8" w:rsidRPr="00000818">
        <w:rPr>
          <w:rFonts w:ascii="Times New Roman" w:hAnsi="Times New Roman" w:cs="Times New Roman"/>
        </w:rPr>
        <w:t xml:space="preserve"> til að draga</w:t>
      </w:r>
      <w:r w:rsidR="00C77549" w:rsidRPr="00000818">
        <w:rPr>
          <w:rFonts w:ascii="Times New Roman" w:hAnsi="Times New Roman" w:cs="Times New Roman"/>
        </w:rPr>
        <w:t xml:space="preserve"> megi</w:t>
      </w:r>
      <w:r w:rsidR="00FF6BA8" w:rsidRPr="00000818">
        <w:rPr>
          <w:rFonts w:ascii="Times New Roman" w:hAnsi="Times New Roman" w:cs="Times New Roman"/>
        </w:rPr>
        <w:t xml:space="preserve"> úr áhrifum og eyðileggingu </w:t>
      </w:r>
      <w:r w:rsidR="00C77549" w:rsidRPr="00000818">
        <w:rPr>
          <w:rFonts w:ascii="Times New Roman" w:hAnsi="Times New Roman" w:cs="Times New Roman"/>
        </w:rPr>
        <w:t>vegna meiri háttar náttúruhamfara</w:t>
      </w:r>
      <w:r w:rsidR="006E7190">
        <w:rPr>
          <w:rFonts w:ascii="Times New Roman" w:hAnsi="Times New Roman" w:cs="Times New Roman"/>
        </w:rPr>
        <w:t>,</w:t>
      </w:r>
      <w:r w:rsidR="00FF6BA8" w:rsidRPr="00000818">
        <w:rPr>
          <w:rFonts w:ascii="Times New Roman" w:hAnsi="Times New Roman" w:cs="Times New Roman"/>
        </w:rPr>
        <w:t xml:space="preserve"> </w:t>
      </w:r>
      <w:r w:rsidR="00C77549" w:rsidRPr="00000818">
        <w:rPr>
          <w:rFonts w:ascii="Times New Roman" w:hAnsi="Times New Roman" w:cs="Times New Roman"/>
        </w:rPr>
        <w:t xml:space="preserve">og hins vegar </w:t>
      </w:r>
      <w:r w:rsidRPr="00000818">
        <w:rPr>
          <w:rFonts w:ascii="Times New Roman" w:hAnsi="Times New Roman" w:cs="Times New Roman"/>
        </w:rPr>
        <w:t xml:space="preserve">við ábendingum um að styrkja þurfi valdheimildir stjórnarvalda á neyðarstundu. </w:t>
      </w:r>
    </w:p>
    <w:p w:rsidR="00B04648" w:rsidRPr="00000818" w:rsidRDefault="004C5368" w:rsidP="00B04648">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Kerfi mikilvægra innviða eru víða mjög háð hvert öðru og margar ógnir þess eðlis að ógn við innviði eins kerfis felur í sér ógn við innviði annara kerfa. Þannig geta staðbundnir atburðir haft áhrif á landinu öllu. Samhæfing og samræmd áætlanagerð er því mikilvæg. Almannavarna og öryggismálaráð ályktaði á  árinu 2009 um gerð viðbragðsáætlana um vernd mikilvægra samfélagslegra innviða og netöryggis og að stuðla beri að vernd mikilvægra samfélagslegra innviða </w:t>
      </w:r>
      <w:r w:rsidRPr="00000818">
        <w:rPr>
          <w:rFonts w:ascii="Times New Roman" w:eastAsia="Times New Roman" w:hAnsi="Times New Roman" w:cs="Times New Roman"/>
        </w:rPr>
        <w:t xml:space="preserve">með áhættumati, mótvægisaðgerðum og viðbragðsáætlunum.  </w:t>
      </w:r>
    </w:p>
    <w:p w:rsidR="00B04648" w:rsidRPr="00000818" w:rsidRDefault="004C5368" w:rsidP="00B04648">
      <w:pPr>
        <w:spacing w:after="0" w:line="240" w:lineRule="auto"/>
        <w:ind w:firstLine="708"/>
        <w:jc w:val="both"/>
        <w:rPr>
          <w:rFonts w:ascii="Times New Roman" w:hAnsi="Times New Roman" w:cs="Times New Roman"/>
        </w:rPr>
      </w:pPr>
      <w:r w:rsidRPr="00000818">
        <w:rPr>
          <w:rFonts w:ascii="Times New Roman" w:eastAsia="Times New Roman" w:hAnsi="Times New Roman" w:cs="Times New Roman"/>
        </w:rPr>
        <w:t>Þá vísast ennfremur til áhættuskoðunar</w:t>
      </w:r>
      <w:r w:rsidRPr="00000818">
        <w:rPr>
          <w:rFonts w:ascii="Times New Roman" w:hAnsi="Times New Roman" w:cs="Times New Roman"/>
        </w:rPr>
        <w:t xml:space="preserve"> almannavarnadeildar ríkislögreglustjóra frá árinu 2011, sem unnin var í samvinnu við sveitarstjórnir um allt land. Þar kemur fram greining á afleiðingum þess að til röskunar eða eyðileggingar á mikilvægum samfélagslegum innviðum komi. Á undanförnum áratugum hefur verið lögð áhersla á uppbyggingu helstu innviða í gegnum flókin tölvukerfi. Við áhættuskoðunina kom fram það álit almannavarna að heildstætt mat á landsvísu yrði að fara fram á mikilvægum innviðum, s.s. kerfi fjarskipta og raforku, þar sem um landskerfi </w:t>
      </w:r>
      <w:r w:rsidR="006E7190">
        <w:rPr>
          <w:rFonts w:ascii="Times New Roman" w:hAnsi="Times New Roman" w:cs="Times New Roman"/>
        </w:rPr>
        <w:t>væri</w:t>
      </w:r>
      <w:r w:rsidRPr="00000818">
        <w:rPr>
          <w:rFonts w:ascii="Times New Roman" w:hAnsi="Times New Roman" w:cs="Times New Roman"/>
        </w:rPr>
        <w:t xml:space="preserve"> að ræða og kerfin </w:t>
      </w:r>
      <w:r w:rsidR="006E7190">
        <w:rPr>
          <w:rFonts w:ascii="Times New Roman" w:hAnsi="Times New Roman" w:cs="Times New Roman"/>
        </w:rPr>
        <w:lastRenderedPageBreak/>
        <w:t xml:space="preserve">væru </w:t>
      </w:r>
      <w:r w:rsidRPr="00000818">
        <w:rPr>
          <w:rFonts w:ascii="Times New Roman" w:hAnsi="Times New Roman" w:cs="Times New Roman"/>
        </w:rPr>
        <w:t xml:space="preserve">hvort öðru háð. Niðurstöður úr áhættuskoðuninni sýna að margar ógnir við innviði og annars konar öryggi eru óháðar svæðum og landshlutum og geta haft áhrif á öllu landinu og jafnvel út fyrir það. Í áhættuskoðuninni segir: ,,Alls kyns kerfi mynda net innviða, sem eru þær lífæðar sem erfitt er að komast af án í nútíma samfélagi. Samfélög byggja mörg hver tilveru sína á því að þessi mikilvægu kerfi virki vel. Hætti þessi kerfi að virka getur það ógnað lífi og heilsu íbúa og þeim félagslegu, efnahagslegu og umhverfislegu þáttum sem tryggja öryggi og heill þjóðfélagsins. Þetta eru kerfi eins og rafveitur, hitaveitur, vatnsveitur og aðrir orkugjafar, samgöngur, fjarskipti, neyðarþjónusta, fjármálastarfsemi, stjórnsýsla, fæðuöryggi og fæðuframboð.  Ef þessum kerfum er á einhvern hátt ógnað getur það haft afdrifaríkar afleiðingar á starfsemi í landinu. Þessi kerfi eru innbyrðis háð hvert öðru. Bankar treysta á internetið, tölvur og ýmis fjarskipti á rafmagnið og vatnsveitur á rafdrifnar dælur. Ennfremur er vöktun og stjórnun þessara kerfa háð raforku og miðlun. Það er því mikilvægt að almenningur sé meðvitaður um þessi tengsl og geti aðlagast og hafi tiltæk úrræði ef kerfin hrynja. Einnig er mikilvægt að þeir sem reka kerfin hafi úrræði til að takast á við kerfishrun.“ </w:t>
      </w:r>
    </w:p>
    <w:p w:rsidR="00770230" w:rsidRPr="00000818" w:rsidRDefault="004C5368" w:rsidP="00B04648">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Röskun á starfsemi mikilvægra samfélagslegra innviða getur haft </w:t>
      </w:r>
      <w:r w:rsidR="004275B7">
        <w:rPr>
          <w:rFonts w:ascii="Times New Roman" w:hAnsi="Times New Roman" w:cs="Times New Roman"/>
        </w:rPr>
        <w:t xml:space="preserve">mikil </w:t>
      </w:r>
      <w:r w:rsidRPr="00000818">
        <w:rPr>
          <w:rFonts w:ascii="Times New Roman" w:hAnsi="Times New Roman" w:cs="Times New Roman"/>
        </w:rPr>
        <w:t xml:space="preserve">áhrif á byggðir og helstu grunnstoðir samfélagsins, s.s. framleiðslu og flutning raforku, fjarskipti og samgöngur, og haft  langvarandi efnahagsleg og samfélagsleg áhrif  um land allt. Við þessar aðstæður er óhjákvæmilegt að stjórnvöld hafi skýrar heimildir til þess að grípa til tímabundinna ráðstafana </w:t>
      </w:r>
      <w:r w:rsidR="006E7190">
        <w:rPr>
          <w:rFonts w:ascii="Times New Roman" w:hAnsi="Times New Roman" w:cs="Times New Roman"/>
        </w:rPr>
        <w:t xml:space="preserve">komi til </w:t>
      </w:r>
      <w:r w:rsidRPr="00000818">
        <w:rPr>
          <w:rFonts w:ascii="Times New Roman" w:hAnsi="Times New Roman" w:cs="Times New Roman"/>
        </w:rPr>
        <w:t xml:space="preserve"> </w:t>
      </w:r>
      <w:r w:rsidR="0011265E" w:rsidRPr="00000818">
        <w:rPr>
          <w:rFonts w:ascii="Times New Roman" w:hAnsi="Times New Roman" w:cs="Times New Roman"/>
        </w:rPr>
        <w:t>neyðar</w:t>
      </w:r>
      <w:r w:rsidRPr="00000818">
        <w:rPr>
          <w:rFonts w:ascii="Times New Roman" w:hAnsi="Times New Roman" w:cs="Times New Roman"/>
        </w:rPr>
        <w:t>ástands er mið</w:t>
      </w:r>
      <w:r w:rsidR="006E7190">
        <w:rPr>
          <w:rFonts w:ascii="Times New Roman" w:hAnsi="Times New Roman" w:cs="Times New Roman"/>
        </w:rPr>
        <w:t>i</w:t>
      </w:r>
      <w:r w:rsidRPr="00000818">
        <w:rPr>
          <w:rFonts w:ascii="Times New Roman" w:hAnsi="Times New Roman" w:cs="Times New Roman"/>
        </w:rPr>
        <w:t xml:space="preserve"> að því að tryggja grunnstoðir samfélagsins og virkni mikilvægra samfélagslegra innviða í þágu þjóðarinnar, til þess að tryggja nauðsynlega samfélagslega starfsemi, heilbrigði, öryggi, umhverfi</w:t>
      </w:r>
      <w:r w:rsidR="001552BC">
        <w:rPr>
          <w:rFonts w:ascii="Times New Roman" w:hAnsi="Times New Roman" w:cs="Times New Roman"/>
        </w:rPr>
        <w:t xml:space="preserve"> og</w:t>
      </w:r>
      <w:r w:rsidRPr="00000818">
        <w:rPr>
          <w:rFonts w:ascii="Times New Roman" w:hAnsi="Times New Roman" w:cs="Times New Roman"/>
        </w:rPr>
        <w:t xml:space="preserve"> efnahagslega eða félagslegra velferð. Mikilvægir samfélagslegir innviðir eru mannvirki og/eða kerfi eins og t.d. rafveitur, hitaveitur, vatnsveitur og aðrir orkugjafar, heilbrigðisþjónusta, samgöngur, fjarskipti, neyðarþjónusta, fjármálastarfsemi, stjórnsýsla, fæðuöryggi og fæðuframboð.  Ef þessum innviðum  er á einhvern hátt ógnað getur það haft afdrifaríkar afleiðingar </w:t>
      </w:r>
      <w:r w:rsidR="001552BC">
        <w:rPr>
          <w:rFonts w:ascii="Times New Roman" w:hAnsi="Times New Roman" w:cs="Times New Roman"/>
        </w:rPr>
        <w:t>fyrir</w:t>
      </w:r>
      <w:r w:rsidRPr="00000818">
        <w:rPr>
          <w:rFonts w:ascii="Times New Roman" w:hAnsi="Times New Roman" w:cs="Times New Roman"/>
        </w:rPr>
        <w:t xml:space="preserve"> grunnstoðir samfélagsins.  Þessi kerfi geta verið  innbyrðis háð hvert öðru. Í frumvarpinu er skilgreint hvað teljist til mikilvægra samfélagslegra innviða</w:t>
      </w:r>
      <w:r w:rsidR="001552BC">
        <w:rPr>
          <w:rFonts w:ascii="Times New Roman" w:hAnsi="Times New Roman" w:cs="Times New Roman"/>
        </w:rPr>
        <w:t>,</w:t>
      </w:r>
      <w:r w:rsidRPr="00000818">
        <w:rPr>
          <w:rFonts w:ascii="Times New Roman" w:hAnsi="Times New Roman" w:cs="Times New Roman"/>
        </w:rPr>
        <w:t xml:space="preserve"> sjá </w:t>
      </w:r>
      <w:r w:rsidR="009E7AD3">
        <w:rPr>
          <w:rFonts w:ascii="Times New Roman" w:hAnsi="Times New Roman" w:cs="Times New Roman"/>
        </w:rPr>
        <w:t>8</w:t>
      </w:r>
      <w:r w:rsidRPr="00000818">
        <w:rPr>
          <w:rFonts w:ascii="Times New Roman" w:hAnsi="Times New Roman" w:cs="Times New Roman"/>
        </w:rPr>
        <w:t xml:space="preserve">. gr. frumvarpsins. </w:t>
      </w:r>
    </w:p>
    <w:p w:rsidR="00335D8A" w:rsidRPr="00000818" w:rsidRDefault="00335D8A" w:rsidP="005538D2">
      <w:pPr>
        <w:spacing w:after="0" w:line="240" w:lineRule="auto"/>
        <w:jc w:val="both"/>
        <w:rPr>
          <w:rFonts w:ascii="Times New Roman" w:hAnsi="Times New Roman" w:cs="Times New Roman"/>
        </w:rPr>
      </w:pPr>
    </w:p>
    <w:p w:rsidR="00AC5B21" w:rsidRPr="00000818" w:rsidRDefault="004C5368" w:rsidP="005538D2">
      <w:pPr>
        <w:spacing w:after="0" w:line="240" w:lineRule="auto"/>
        <w:jc w:val="center"/>
        <w:rPr>
          <w:rFonts w:ascii="Times New Roman" w:hAnsi="Times New Roman" w:cs="Times New Roman"/>
          <w:i/>
        </w:rPr>
      </w:pPr>
      <w:r w:rsidRPr="00000818">
        <w:rPr>
          <w:rFonts w:ascii="Times New Roman" w:hAnsi="Times New Roman" w:cs="Times New Roman"/>
          <w:i/>
        </w:rPr>
        <w:t>III. Meginefni frumvarpsins.</w:t>
      </w:r>
    </w:p>
    <w:p w:rsidR="009E7AD3" w:rsidRDefault="001552BC" w:rsidP="00B04648">
      <w:pPr>
        <w:spacing w:after="0" w:line="240" w:lineRule="auto"/>
        <w:ind w:firstLine="708"/>
        <w:jc w:val="both"/>
        <w:rPr>
          <w:rFonts w:ascii="Times New Roman" w:hAnsi="Times New Roman" w:cs="Times New Roman"/>
        </w:rPr>
      </w:pPr>
      <w:r>
        <w:rPr>
          <w:rFonts w:ascii="Times New Roman" w:hAnsi="Times New Roman" w:cs="Times New Roman"/>
        </w:rPr>
        <w:t>Með vísan til framangreinds</w:t>
      </w:r>
      <w:r w:rsidR="004C5368" w:rsidRPr="00000818">
        <w:rPr>
          <w:rFonts w:ascii="Times New Roman" w:hAnsi="Times New Roman" w:cs="Times New Roman"/>
        </w:rPr>
        <w:t xml:space="preserve"> er lagt til í frumvarpi þessu að styrkja umboð og ábyrgð ríkislögreglustjóra til þess að fylgja </w:t>
      </w:r>
      <w:r>
        <w:rPr>
          <w:rFonts w:ascii="Times New Roman" w:hAnsi="Times New Roman" w:cs="Times New Roman"/>
        </w:rPr>
        <w:t xml:space="preserve">því </w:t>
      </w:r>
      <w:r w:rsidR="004C5368" w:rsidRPr="00000818">
        <w:rPr>
          <w:rFonts w:ascii="Times New Roman" w:hAnsi="Times New Roman" w:cs="Times New Roman"/>
        </w:rPr>
        <w:t>eftir að opinberir aðilar, ríki og sveitarfélög, einkaaðilar og eigendur eða umráðamenn mikilvægra samfélagslegra innviða geri viðeigandi öryggisráðstafanir</w:t>
      </w:r>
      <w:r>
        <w:rPr>
          <w:rFonts w:ascii="Times New Roman" w:hAnsi="Times New Roman" w:cs="Times New Roman"/>
        </w:rPr>
        <w:t xml:space="preserve"> </w:t>
      </w:r>
      <w:r w:rsidR="004C5368" w:rsidRPr="00000818">
        <w:rPr>
          <w:rFonts w:ascii="Times New Roman" w:hAnsi="Times New Roman" w:cs="Times New Roman"/>
        </w:rPr>
        <w:t>þ.m.t. hættumat og viðbragðsáætlanir, sbr</w:t>
      </w:r>
      <w:r w:rsidR="009E7AD3">
        <w:rPr>
          <w:rFonts w:ascii="Times New Roman" w:hAnsi="Times New Roman" w:cs="Times New Roman"/>
        </w:rPr>
        <w:t>.</w:t>
      </w:r>
      <w:r w:rsidR="004C5368" w:rsidRPr="00000818">
        <w:rPr>
          <w:rFonts w:ascii="Times New Roman" w:hAnsi="Times New Roman" w:cs="Times New Roman"/>
        </w:rPr>
        <w:t xml:space="preserve"> </w:t>
      </w:r>
      <w:r w:rsidR="009E7AD3">
        <w:rPr>
          <w:rFonts w:ascii="Times New Roman" w:hAnsi="Times New Roman" w:cs="Times New Roman"/>
        </w:rPr>
        <w:t>4</w:t>
      </w:r>
      <w:r w:rsidR="004C5368" w:rsidRPr="00000818">
        <w:rPr>
          <w:rFonts w:ascii="Times New Roman" w:hAnsi="Times New Roman" w:cs="Times New Roman"/>
        </w:rPr>
        <w:t xml:space="preserve">. </w:t>
      </w:r>
      <w:r w:rsidR="009148FC" w:rsidRPr="00000818">
        <w:rPr>
          <w:rFonts w:ascii="Times New Roman" w:hAnsi="Times New Roman" w:cs="Times New Roman"/>
        </w:rPr>
        <w:t xml:space="preserve">og </w:t>
      </w:r>
      <w:r w:rsidR="004C5368" w:rsidRPr="00000818">
        <w:rPr>
          <w:rFonts w:ascii="Times New Roman" w:hAnsi="Times New Roman" w:cs="Times New Roman"/>
        </w:rPr>
        <w:t xml:space="preserve"> </w:t>
      </w:r>
      <w:r w:rsidR="009E7AD3">
        <w:rPr>
          <w:rFonts w:ascii="Times New Roman" w:hAnsi="Times New Roman" w:cs="Times New Roman"/>
        </w:rPr>
        <w:t>6</w:t>
      </w:r>
      <w:r w:rsidR="004C5368" w:rsidRPr="00000818">
        <w:rPr>
          <w:rFonts w:ascii="Times New Roman" w:hAnsi="Times New Roman" w:cs="Times New Roman"/>
        </w:rPr>
        <w:t xml:space="preserve">. gr. frumvarpsins. </w:t>
      </w:r>
      <w:r>
        <w:rPr>
          <w:rFonts w:ascii="Times New Roman" w:hAnsi="Times New Roman" w:cs="Times New Roman"/>
        </w:rPr>
        <w:t>Lagt er til a</w:t>
      </w:r>
      <w:r w:rsidR="004C5368" w:rsidRPr="00000818">
        <w:rPr>
          <w:rFonts w:ascii="Times New Roman" w:hAnsi="Times New Roman" w:cs="Times New Roman"/>
        </w:rPr>
        <w:t xml:space="preserve">ð sett verði skýrt ákvæði um aðgerðarskyldu opinberra aðila, einkaaðila og rekstraraðila mikilvægra samfélagslegra innviða og að sérhver ráðherra </w:t>
      </w:r>
      <w:r>
        <w:rPr>
          <w:rFonts w:ascii="Times New Roman" w:hAnsi="Times New Roman" w:cs="Times New Roman"/>
        </w:rPr>
        <w:t xml:space="preserve">hafi, </w:t>
      </w:r>
      <w:r w:rsidR="004C5368" w:rsidRPr="00000818">
        <w:rPr>
          <w:rFonts w:ascii="Times New Roman" w:hAnsi="Times New Roman" w:cs="Times New Roman"/>
        </w:rPr>
        <w:t>að höfðu samráði við ríkislögreglustjóra</w:t>
      </w:r>
      <w:r>
        <w:rPr>
          <w:rFonts w:ascii="Times New Roman" w:hAnsi="Times New Roman" w:cs="Times New Roman"/>
        </w:rPr>
        <w:t>,</w:t>
      </w:r>
      <w:r w:rsidR="004C5368" w:rsidRPr="00000818">
        <w:rPr>
          <w:rFonts w:ascii="Times New Roman" w:hAnsi="Times New Roman" w:cs="Times New Roman"/>
        </w:rPr>
        <w:t>heimild</w:t>
      </w:r>
      <w:r>
        <w:rPr>
          <w:rFonts w:ascii="Times New Roman" w:hAnsi="Times New Roman" w:cs="Times New Roman"/>
        </w:rPr>
        <w:t xml:space="preserve"> </w:t>
      </w:r>
      <w:r w:rsidR="004C5368" w:rsidRPr="00000818">
        <w:rPr>
          <w:rFonts w:ascii="Times New Roman" w:hAnsi="Times New Roman" w:cs="Times New Roman"/>
        </w:rPr>
        <w:t>til þess  að gefa þessum aðilum fyrirmæli um þessi atriði ef á þarf að halda</w:t>
      </w:r>
      <w:r>
        <w:rPr>
          <w:rFonts w:ascii="Times New Roman" w:hAnsi="Times New Roman" w:cs="Times New Roman"/>
        </w:rPr>
        <w:t xml:space="preserve">, </w:t>
      </w:r>
      <w:r w:rsidR="004C5368" w:rsidRPr="00000818">
        <w:rPr>
          <w:rFonts w:ascii="Times New Roman" w:hAnsi="Times New Roman" w:cs="Times New Roman"/>
        </w:rPr>
        <w:t xml:space="preserve"> sbr. </w:t>
      </w:r>
      <w:r w:rsidR="009E7AD3">
        <w:rPr>
          <w:rFonts w:ascii="Times New Roman" w:hAnsi="Times New Roman" w:cs="Times New Roman"/>
        </w:rPr>
        <w:t>8</w:t>
      </w:r>
      <w:r w:rsidR="004C5368" w:rsidRPr="00000818">
        <w:rPr>
          <w:rFonts w:ascii="Times New Roman" w:hAnsi="Times New Roman" w:cs="Times New Roman"/>
        </w:rPr>
        <w:t xml:space="preserve">. gr. frumvarpsins. </w:t>
      </w:r>
    </w:p>
    <w:p w:rsidR="00B04648" w:rsidRPr="00000818" w:rsidRDefault="004C5368" w:rsidP="00B04648">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Í </w:t>
      </w:r>
      <w:r w:rsidR="009E7AD3">
        <w:rPr>
          <w:rFonts w:ascii="Times New Roman" w:hAnsi="Times New Roman" w:cs="Times New Roman"/>
        </w:rPr>
        <w:t>9</w:t>
      </w:r>
      <w:r w:rsidRPr="00000818">
        <w:rPr>
          <w:rFonts w:ascii="Times New Roman" w:hAnsi="Times New Roman" w:cs="Times New Roman"/>
        </w:rPr>
        <w:t xml:space="preserve">. gr. frumvarpsins er fjallað um </w:t>
      </w:r>
      <w:r w:rsidR="009148FC" w:rsidRPr="00000818">
        <w:rPr>
          <w:rFonts w:ascii="Times New Roman" w:hAnsi="Times New Roman" w:cs="Times New Roman"/>
        </w:rPr>
        <w:t xml:space="preserve">sérstakar </w:t>
      </w:r>
      <w:r w:rsidRPr="00000818">
        <w:rPr>
          <w:rFonts w:ascii="Times New Roman" w:hAnsi="Times New Roman" w:cs="Times New Roman"/>
        </w:rPr>
        <w:t xml:space="preserve">valdheimildir stjórnvalda eftir að lýst hefur verið yfir neyðarstigi almannavarna. Lagt er til að  ráðherra </w:t>
      </w:r>
      <w:r w:rsidR="001552BC">
        <w:rPr>
          <w:rFonts w:ascii="Times New Roman" w:hAnsi="Times New Roman" w:cs="Times New Roman"/>
        </w:rPr>
        <w:t xml:space="preserve">verði heimilt, </w:t>
      </w:r>
      <w:r w:rsidRPr="00000818">
        <w:rPr>
          <w:rFonts w:ascii="Times New Roman" w:hAnsi="Times New Roman" w:cs="Times New Roman"/>
        </w:rPr>
        <w:t>með samþykki ríkisstjórnar og að höfðu samráði við ríkislögreglustjóra</w:t>
      </w:r>
      <w:r w:rsidR="001552BC">
        <w:rPr>
          <w:rFonts w:ascii="Times New Roman" w:hAnsi="Times New Roman" w:cs="Times New Roman"/>
        </w:rPr>
        <w:t>,</w:t>
      </w:r>
      <w:r w:rsidRPr="00000818">
        <w:rPr>
          <w:rFonts w:ascii="Times New Roman" w:hAnsi="Times New Roman" w:cs="Times New Roman"/>
        </w:rPr>
        <w:t xml:space="preserve">  að grípa til neyðarráðstafana í því skyni að tryggja mikilvæga samfélagslega starfsemi</w:t>
      </w:r>
      <w:r w:rsidR="001552BC">
        <w:rPr>
          <w:rFonts w:ascii="Times New Roman" w:hAnsi="Times New Roman" w:cs="Times New Roman"/>
        </w:rPr>
        <w:t xml:space="preserve"> og</w:t>
      </w:r>
      <w:r w:rsidRPr="00000818">
        <w:rPr>
          <w:rFonts w:ascii="Times New Roman" w:hAnsi="Times New Roman" w:cs="Times New Roman"/>
        </w:rPr>
        <w:t xml:space="preserve"> almannaheill og lágmarka samfélagslegan skaða. </w:t>
      </w:r>
    </w:p>
    <w:p w:rsidR="00B04648" w:rsidRPr="00000818" w:rsidRDefault="004C5368" w:rsidP="00B04648">
      <w:pPr>
        <w:spacing w:after="0" w:line="240" w:lineRule="auto"/>
        <w:ind w:firstLine="708"/>
        <w:jc w:val="both"/>
        <w:rPr>
          <w:rFonts w:ascii="Times New Roman" w:hAnsi="Times New Roman" w:cs="Times New Roman"/>
        </w:rPr>
      </w:pPr>
      <w:r w:rsidRPr="00000818">
        <w:rPr>
          <w:rFonts w:ascii="Times New Roman" w:hAnsi="Times New Roman" w:cs="Times New Roman"/>
        </w:rPr>
        <w:t>Mikilvægt er talið að ríkisstjórnin veiti samþykki til töku ákvarðana um slíkar sérstakar neyðarráðstafanir ef á reynir</w:t>
      </w:r>
      <w:r w:rsidR="001552BC">
        <w:rPr>
          <w:rFonts w:ascii="Times New Roman" w:hAnsi="Times New Roman" w:cs="Times New Roman"/>
        </w:rPr>
        <w:t>,</w:t>
      </w:r>
      <w:r w:rsidRPr="00000818">
        <w:rPr>
          <w:rFonts w:ascii="Times New Roman" w:hAnsi="Times New Roman" w:cs="Times New Roman"/>
        </w:rPr>
        <w:t xml:space="preserve"> enda má ætla að þær varði jafnan mikla samfélagslega hagsmuni auk þess að snerta málefnasvið margra ráðherra og ráðuneyta, sbr. forsetaúrskurð um skiptingu starfa ráðherra og forsetaúrskurð um skiptingu stjórnarmálefna milli ráðuneyta í Stjórnarráði Íslands. </w:t>
      </w:r>
    </w:p>
    <w:p w:rsidR="000B77FE" w:rsidRPr="00000818" w:rsidRDefault="0066020E" w:rsidP="00B04648">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Um nokkurt skeið hefur verið starfandi nefnd sem semja átti ný heildarlög um fyrirkomulag náttúruhamfaratrygginga hér á landi og leysa af hólmi gildandi lög um Viðlagatryggingu Íslands. Voru frumvarpsdrög nefndarinnar kynnt á vefsíðu fjármála- og efnahagsráðuneytisins s.l. sumar. Drögin eru nú til umfjöllunar hjá yfirstjórn ráðuneytisins. Í þessu frumvarpi er lögð til breyting á 4. gr. gildandi laga </w:t>
      </w:r>
      <w:r w:rsidR="009B5BCD">
        <w:rPr>
          <w:rFonts w:ascii="Times New Roman" w:hAnsi="Times New Roman" w:cs="Times New Roman"/>
        </w:rPr>
        <w:t xml:space="preserve">um Viðlagatryggingu Íslands </w:t>
      </w:r>
      <w:r w:rsidRPr="00000818">
        <w:rPr>
          <w:rFonts w:ascii="Times New Roman" w:hAnsi="Times New Roman" w:cs="Times New Roman"/>
        </w:rPr>
        <w:t>og byggir tillagan á frumvarpsdrögunum sem kynnt voru. Þó er gerð sú breyting frá tillögunni að</w:t>
      </w:r>
      <w:r w:rsidR="001552BC">
        <w:rPr>
          <w:rFonts w:ascii="Times New Roman" w:hAnsi="Times New Roman" w:cs="Times New Roman"/>
        </w:rPr>
        <w:t xml:space="preserve"> lagt er til að</w:t>
      </w:r>
      <w:r w:rsidRPr="00000818">
        <w:rPr>
          <w:rFonts w:ascii="Times New Roman" w:hAnsi="Times New Roman" w:cs="Times New Roman"/>
        </w:rPr>
        <w:t xml:space="preserve"> tjón vegna aðgerða almannavarnayfirvalda</w:t>
      </w:r>
      <w:r w:rsidR="001552BC">
        <w:rPr>
          <w:rFonts w:ascii="Times New Roman" w:hAnsi="Times New Roman" w:cs="Times New Roman"/>
        </w:rPr>
        <w:t>,</w:t>
      </w:r>
      <w:r w:rsidRPr="00000818">
        <w:rPr>
          <w:rFonts w:ascii="Times New Roman" w:hAnsi="Times New Roman" w:cs="Times New Roman"/>
        </w:rPr>
        <w:t xml:space="preserve"> sem gripið er til við neyðarstig</w:t>
      </w:r>
      <w:r w:rsidR="001552BC">
        <w:rPr>
          <w:rFonts w:ascii="Times New Roman" w:hAnsi="Times New Roman" w:cs="Times New Roman"/>
        </w:rPr>
        <w:t>,</w:t>
      </w:r>
      <w:r w:rsidRPr="00000818">
        <w:rPr>
          <w:rFonts w:ascii="Times New Roman" w:hAnsi="Times New Roman" w:cs="Times New Roman"/>
        </w:rPr>
        <w:t xml:space="preserve"> </w:t>
      </w:r>
      <w:r w:rsidR="001552BC">
        <w:rPr>
          <w:rFonts w:ascii="Times New Roman" w:hAnsi="Times New Roman" w:cs="Times New Roman"/>
        </w:rPr>
        <w:t>verði</w:t>
      </w:r>
      <w:r w:rsidRPr="00000818">
        <w:rPr>
          <w:rFonts w:ascii="Times New Roman" w:hAnsi="Times New Roman" w:cs="Times New Roman"/>
        </w:rPr>
        <w:t xml:space="preserve"> skilgreint sem beint tjón af völdum náttúruhamfara. Nánar er gerð grein fyrir þessari breytingu í athugasemdum </w:t>
      </w:r>
      <w:r w:rsidR="001552BC">
        <w:rPr>
          <w:rFonts w:ascii="Times New Roman" w:hAnsi="Times New Roman" w:cs="Times New Roman"/>
        </w:rPr>
        <w:t>við</w:t>
      </w:r>
      <w:r w:rsidRPr="00000818">
        <w:rPr>
          <w:rFonts w:ascii="Times New Roman" w:hAnsi="Times New Roman" w:cs="Times New Roman"/>
        </w:rPr>
        <w:t xml:space="preserve"> 1</w:t>
      </w:r>
      <w:r w:rsidR="007A5774">
        <w:rPr>
          <w:rFonts w:ascii="Times New Roman" w:hAnsi="Times New Roman" w:cs="Times New Roman"/>
        </w:rPr>
        <w:t>3</w:t>
      </w:r>
      <w:r w:rsidRPr="00000818">
        <w:rPr>
          <w:rFonts w:ascii="Times New Roman" w:hAnsi="Times New Roman" w:cs="Times New Roman"/>
        </w:rPr>
        <w:t xml:space="preserve">. gr. frumvarpsins. </w:t>
      </w:r>
    </w:p>
    <w:p w:rsidR="000B77FE" w:rsidRPr="00000818" w:rsidRDefault="000B77FE" w:rsidP="005538D2">
      <w:pPr>
        <w:spacing w:after="0" w:line="240" w:lineRule="auto"/>
        <w:jc w:val="both"/>
        <w:rPr>
          <w:rFonts w:ascii="Times New Roman" w:hAnsi="Times New Roman" w:cs="Times New Roman"/>
        </w:rPr>
      </w:pPr>
    </w:p>
    <w:p w:rsidR="0034540D" w:rsidRPr="00000818" w:rsidRDefault="004C5368" w:rsidP="00B04648">
      <w:pPr>
        <w:spacing w:after="0" w:line="240" w:lineRule="auto"/>
        <w:jc w:val="center"/>
        <w:rPr>
          <w:rFonts w:ascii="Times New Roman" w:eastAsia="Times New Roman" w:hAnsi="Times New Roman" w:cs="Times New Roman"/>
          <w:i/>
        </w:rPr>
      </w:pPr>
      <w:r w:rsidRPr="00000818">
        <w:rPr>
          <w:rFonts w:ascii="Times New Roman" w:eastAsia="Times New Roman" w:hAnsi="Times New Roman" w:cs="Times New Roman"/>
          <w:i/>
        </w:rPr>
        <w:t>Athugasemdir við einstaka</w:t>
      </w:r>
      <w:r w:rsidR="001552BC">
        <w:rPr>
          <w:rFonts w:ascii="Times New Roman" w:eastAsia="Times New Roman" w:hAnsi="Times New Roman" w:cs="Times New Roman"/>
          <w:i/>
        </w:rPr>
        <w:t>r</w:t>
      </w:r>
      <w:r w:rsidRPr="00000818">
        <w:rPr>
          <w:rFonts w:ascii="Times New Roman" w:eastAsia="Times New Roman" w:hAnsi="Times New Roman" w:cs="Times New Roman"/>
          <w:i/>
        </w:rPr>
        <w:t xml:space="preserve"> greinar</w:t>
      </w:r>
      <w:r w:rsidR="00B04648" w:rsidRPr="00000818">
        <w:rPr>
          <w:rFonts w:ascii="Times New Roman" w:eastAsia="Times New Roman" w:hAnsi="Times New Roman" w:cs="Times New Roman"/>
          <w:i/>
        </w:rPr>
        <w:t xml:space="preserve"> frumvarpsins</w:t>
      </w:r>
    </w:p>
    <w:p w:rsidR="00093106" w:rsidRDefault="00093106" w:rsidP="0009310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Um </w:t>
      </w:r>
      <w:r w:rsidR="009B5BCD">
        <w:rPr>
          <w:rFonts w:ascii="Times New Roman" w:eastAsia="Times New Roman" w:hAnsi="Times New Roman" w:cs="Times New Roman"/>
        </w:rPr>
        <w:t>1</w:t>
      </w:r>
      <w:r>
        <w:rPr>
          <w:rFonts w:ascii="Times New Roman" w:eastAsia="Times New Roman" w:hAnsi="Times New Roman" w:cs="Times New Roman"/>
        </w:rPr>
        <w:t>. gr.</w:t>
      </w:r>
    </w:p>
    <w:p w:rsidR="00093106" w:rsidRDefault="00093106" w:rsidP="004D588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Í greininni er lagt til að tilvísun til ráðherra verði breytt þannig að vísað verði til ráðherra sem fari með málefni almannavarna í stað þess að vísa til ráðherra sem fari með málefni almannaöryggis. </w:t>
      </w:r>
      <w:r>
        <w:rPr>
          <w:rFonts w:ascii="Times New Roman" w:eastAsia="Times New Roman" w:hAnsi="Times New Roman" w:cs="Times New Roman"/>
        </w:rPr>
        <w:lastRenderedPageBreak/>
        <w:t>Þykir svo breytt tilvísun í betra samræmi við forsetaúrskurð um skiptingu stjórnarmálefna milli ráðuneyta í Stjórnarráði Íslands. Breytingin hefur ekki efnisbreytingu í för með sér.</w:t>
      </w:r>
    </w:p>
    <w:p w:rsidR="00093106" w:rsidRDefault="00093106" w:rsidP="004D5888">
      <w:pPr>
        <w:spacing w:after="0" w:line="240" w:lineRule="auto"/>
        <w:jc w:val="both"/>
        <w:rPr>
          <w:rFonts w:ascii="Times New Roman" w:eastAsia="Times New Roman" w:hAnsi="Times New Roman" w:cs="Times New Roman"/>
        </w:rPr>
      </w:pPr>
    </w:p>
    <w:p w:rsidR="00093106" w:rsidRDefault="00093106" w:rsidP="0009310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Um </w:t>
      </w:r>
      <w:r w:rsidR="009B5BCD">
        <w:rPr>
          <w:rFonts w:ascii="Times New Roman" w:eastAsia="Times New Roman" w:hAnsi="Times New Roman" w:cs="Times New Roman"/>
        </w:rPr>
        <w:t>2</w:t>
      </w:r>
      <w:r>
        <w:rPr>
          <w:rFonts w:ascii="Times New Roman" w:eastAsia="Times New Roman" w:hAnsi="Times New Roman" w:cs="Times New Roman"/>
        </w:rPr>
        <w:t>. gr.</w:t>
      </w:r>
    </w:p>
    <w:p w:rsidR="00125270" w:rsidRDefault="00125270" w:rsidP="004D588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Í greininni er lagt til að tilvísun til ráðherra verði breytt þannig að vísað verði til ráðherra sem fari með málefni almannavarna í stað þess að vísa til ráðherra sem fari með málefni almannaöryggis, sbr. nánari umfjöllun við 1. gr. frumvarpsins.</w:t>
      </w:r>
    </w:p>
    <w:p w:rsidR="00093106" w:rsidRDefault="00093106" w:rsidP="00A82B2F">
      <w:pPr>
        <w:spacing w:after="0" w:line="240" w:lineRule="auto"/>
        <w:rPr>
          <w:rFonts w:ascii="Times New Roman" w:eastAsia="Times New Roman" w:hAnsi="Times New Roman" w:cs="Times New Roman"/>
        </w:rPr>
      </w:pPr>
    </w:p>
    <w:p w:rsidR="00093106" w:rsidRPr="00000818" w:rsidRDefault="004C5368" w:rsidP="00093106">
      <w:pPr>
        <w:spacing w:after="0" w:line="240" w:lineRule="auto"/>
        <w:jc w:val="center"/>
        <w:rPr>
          <w:rFonts w:ascii="Times New Roman" w:eastAsia="Times New Roman" w:hAnsi="Times New Roman" w:cs="Times New Roman"/>
        </w:rPr>
      </w:pPr>
      <w:r w:rsidRPr="00000818">
        <w:rPr>
          <w:rFonts w:ascii="Times New Roman" w:eastAsia="Times New Roman" w:hAnsi="Times New Roman" w:cs="Times New Roman"/>
        </w:rPr>
        <w:t xml:space="preserve">Um </w:t>
      </w:r>
      <w:r w:rsidR="009B5BCD">
        <w:rPr>
          <w:rFonts w:ascii="Times New Roman" w:eastAsia="Times New Roman" w:hAnsi="Times New Roman" w:cs="Times New Roman"/>
        </w:rPr>
        <w:t>3</w:t>
      </w:r>
      <w:r w:rsidRPr="00000818">
        <w:rPr>
          <w:rFonts w:ascii="Times New Roman" w:eastAsia="Times New Roman" w:hAnsi="Times New Roman" w:cs="Times New Roman"/>
        </w:rPr>
        <w:t xml:space="preserve">. gr. </w:t>
      </w:r>
    </w:p>
    <w:p w:rsidR="00125270" w:rsidRDefault="00125270" w:rsidP="004D5888">
      <w:pPr>
        <w:spacing w:after="0" w:line="240" w:lineRule="auto"/>
        <w:ind w:firstLine="708"/>
        <w:jc w:val="both"/>
        <w:rPr>
          <w:rFonts w:ascii="Times New Roman" w:hAnsi="Times New Roman" w:cs="Times New Roman"/>
        </w:rPr>
      </w:pPr>
      <w:r>
        <w:rPr>
          <w:rFonts w:ascii="Times New Roman" w:hAnsi="Times New Roman" w:cs="Times New Roman"/>
        </w:rPr>
        <w:t xml:space="preserve">Í greininni eru lagðar til </w:t>
      </w:r>
      <w:r w:rsidR="00C12709">
        <w:rPr>
          <w:rFonts w:ascii="Times New Roman" w:hAnsi="Times New Roman" w:cs="Times New Roman"/>
        </w:rPr>
        <w:t xml:space="preserve">eftirfarandi </w:t>
      </w:r>
      <w:r>
        <w:rPr>
          <w:rFonts w:ascii="Times New Roman" w:hAnsi="Times New Roman" w:cs="Times New Roman"/>
        </w:rPr>
        <w:t>breytingar á 5. gr. laganna</w:t>
      </w:r>
    </w:p>
    <w:p w:rsidR="00125270" w:rsidRDefault="00125270" w:rsidP="00B04648">
      <w:pPr>
        <w:spacing w:after="0" w:line="240" w:lineRule="auto"/>
        <w:ind w:firstLine="708"/>
        <w:jc w:val="both"/>
        <w:rPr>
          <w:rFonts w:ascii="Times New Roman" w:hAnsi="Times New Roman" w:cs="Times New Roman"/>
        </w:rPr>
      </w:pPr>
      <w:r>
        <w:rPr>
          <w:rFonts w:ascii="Times New Roman" w:hAnsi="Times New Roman" w:cs="Times New Roman"/>
        </w:rPr>
        <w:t>Í a-lið greinarinnar er lagt til a</w:t>
      </w:r>
      <w:r>
        <w:rPr>
          <w:rFonts w:ascii="Times New Roman" w:eastAsia="Times New Roman" w:hAnsi="Times New Roman" w:cs="Times New Roman"/>
        </w:rPr>
        <w:t xml:space="preserve">ð tilvísun til ráðherra verði breytt þannig að vísað verði til ráðherra sem fari með málefni almannavarna í stað þess að vísa til ráðherra sem fari með málefni almannaöryggis, sbr. nánari umfjöllun við 1. gr. frumvarpsins. </w:t>
      </w:r>
    </w:p>
    <w:p w:rsidR="001A3CE3" w:rsidRDefault="00125270" w:rsidP="00B04648">
      <w:pPr>
        <w:spacing w:after="0" w:line="240" w:lineRule="auto"/>
        <w:ind w:firstLine="708"/>
        <w:jc w:val="both"/>
        <w:rPr>
          <w:rFonts w:ascii="Times New Roman" w:hAnsi="Times New Roman" w:cs="Times New Roman"/>
        </w:rPr>
      </w:pPr>
      <w:r>
        <w:rPr>
          <w:rFonts w:ascii="Times New Roman" w:hAnsi="Times New Roman" w:cs="Times New Roman"/>
        </w:rPr>
        <w:t xml:space="preserve">Í b-lið </w:t>
      </w:r>
      <w:r w:rsidR="00DA59AC">
        <w:rPr>
          <w:rFonts w:ascii="Times New Roman" w:hAnsi="Times New Roman" w:cs="Times New Roman"/>
        </w:rPr>
        <w:t xml:space="preserve">greinarinnar </w:t>
      </w:r>
      <w:r w:rsidR="004C5368" w:rsidRPr="00000818">
        <w:rPr>
          <w:rFonts w:ascii="Times New Roman" w:hAnsi="Times New Roman" w:cs="Times New Roman"/>
        </w:rPr>
        <w:t>er lagt til a</w:t>
      </w:r>
      <w:r w:rsidR="00DA59AC">
        <w:rPr>
          <w:rFonts w:ascii="Times New Roman" w:hAnsi="Times New Roman" w:cs="Times New Roman"/>
        </w:rPr>
        <w:t xml:space="preserve">ð kveðið verið á um efni </w:t>
      </w:r>
      <w:r w:rsidR="004C5368" w:rsidRPr="00000818">
        <w:rPr>
          <w:rFonts w:ascii="Times New Roman" w:hAnsi="Times New Roman" w:cs="Times New Roman"/>
        </w:rPr>
        <w:t>núgildandi reglugerðarákvæð</w:t>
      </w:r>
      <w:r w:rsidR="00DA59AC">
        <w:rPr>
          <w:rFonts w:ascii="Times New Roman" w:hAnsi="Times New Roman" w:cs="Times New Roman"/>
        </w:rPr>
        <w:t>is</w:t>
      </w:r>
      <w:r w:rsidR="004C5368" w:rsidRPr="00000818">
        <w:rPr>
          <w:rFonts w:ascii="Times New Roman" w:hAnsi="Times New Roman" w:cs="Times New Roman"/>
        </w:rPr>
        <w:t xml:space="preserve"> um flokkun og skilgreiningu á almannavarnastigum</w:t>
      </w:r>
      <w:r w:rsidR="00DA59AC">
        <w:rPr>
          <w:rFonts w:ascii="Times New Roman" w:hAnsi="Times New Roman" w:cs="Times New Roman"/>
        </w:rPr>
        <w:t xml:space="preserve"> </w:t>
      </w:r>
      <w:r w:rsidR="004C5368" w:rsidRPr="00000818">
        <w:rPr>
          <w:rFonts w:ascii="Times New Roman" w:hAnsi="Times New Roman" w:cs="Times New Roman"/>
        </w:rPr>
        <w:t>í almannavarnalögum. Mismunandi almannavarnastig  eru notuð í fyrsta lagi til þess að lýsa alvarleika þess atviks sem verið er að fást við hverju sinni,  í öðru lagi til þess að lýsa umfangi viðbúnaðar í ljósi þess um hversu alvarlegan eða stórfelldan atburð eða umfang afleiðinga er að ræða og í þriðja lagi hversu brýn forgangsþörf er á að bregðast við boðun sbr. reglugerð nr. 650/2009 um flokkun almannavarnastiga</w:t>
      </w:r>
      <w:r w:rsidR="00DA59AC">
        <w:rPr>
          <w:rFonts w:ascii="Times New Roman" w:hAnsi="Times New Roman" w:cs="Times New Roman"/>
        </w:rPr>
        <w:t>,</w:t>
      </w:r>
      <w:r w:rsidR="004C5368" w:rsidRPr="00000818">
        <w:rPr>
          <w:rFonts w:ascii="Times New Roman" w:hAnsi="Times New Roman" w:cs="Times New Roman"/>
        </w:rPr>
        <w:t xml:space="preserve"> þar sem nánar er  kveðið á um mismunandi viðbragðsstig almannavarnakerfisins og um tilkynningar til almennings</w:t>
      </w:r>
      <w:r w:rsidR="00DA59AC">
        <w:rPr>
          <w:rFonts w:ascii="Times New Roman" w:hAnsi="Times New Roman" w:cs="Times New Roman"/>
        </w:rPr>
        <w:t xml:space="preserve">. </w:t>
      </w:r>
      <w:r w:rsidR="004C5368" w:rsidRPr="00000818">
        <w:rPr>
          <w:rFonts w:ascii="Times New Roman" w:hAnsi="Times New Roman" w:cs="Times New Roman"/>
        </w:rPr>
        <w:t xml:space="preserve"> </w:t>
      </w:r>
      <w:r w:rsidR="00DA59AC">
        <w:rPr>
          <w:rFonts w:ascii="Times New Roman" w:hAnsi="Times New Roman" w:cs="Times New Roman"/>
        </w:rPr>
        <w:t>l</w:t>
      </w:r>
      <w:r w:rsidR="004C5368" w:rsidRPr="00000818">
        <w:rPr>
          <w:rFonts w:ascii="Times New Roman" w:hAnsi="Times New Roman" w:cs="Times New Roman"/>
        </w:rPr>
        <w:t xml:space="preserve">oks er gert ráð fyrir að flokkunin hafi þýðingu um það hvaða heimildir stjórnvöld hafi til að grípa til neyðarráðstafana, sbr. </w:t>
      </w:r>
      <w:r w:rsidR="000913DB">
        <w:rPr>
          <w:rFonts w:ascii="Times New Roman" w:hAnsi="Times New Roman" w:cs="Times New Roman"/>
        </w:rPr>
        <w:t>10</w:t>
      </w:r>
      <w:r w:rsidR="004C5368" w:rsidRPr="00000818">
        <w:rPr>
          <w:rFonts w:ascii="Times New Roman" w:hAnsi="Times New Roman" w:cs="Times New Roman"/>
        </w:rPr>
        <w:t xml:space="preserve">. gr. frumvarpsins um sérstakar valdheimildir á neyðarstigi almannavarna. Almannavarnastig eru þrjú: óvissustig, hættustig og neyðarstig. Ríkislögreglustjóri tekur ákvörðun um almannavarnastig hverju sinni, sbr. 5. gr. almannavarnalaga. </w:t>
      </w:r>
    </w:p>
    <w:p w:rsidR="00125270" w:rsidRDefault="00125270" w:rsidP="00B04648">
      <w:pPr>
        <w:spacing w:after="0" w:line="240" w:lineRule="auto"/>
        <w:ind w:firstLine="708"/>
        <w:jc w:val="both"/>
        <w:rPr>
          <w:rFonts w:ascii="Times New Roman" w:hAnsi="Times New Roman" w:cs="Times New Roman"/>
        </w:rPr>
      </w:pPr>
      <w:r>
        <w:rPr>
          <w:rFonts w:ascii="Times New Roman" w:hAnsi="Times New Roman" w:cs="Times New Roman"/>
        </w:rPr>
        <w:t xml:space="preserve">Í c-lið </w:t>
      </w:r>
      <w:r w:rsidR="00DA59AC">
        <w:rPr>
          <w:rFonts w:ascii="Times New Roman" w:hAnsi="Times New Roman" w:cs="Times New Roman"/>
        </w:rPr>
        <w:t xml:space="preserve">greinarinnar </w:t>
      </w:r>
      <w:r w:rsidR="00CE3EF2">
        <w:rPr>
          <w:rFonts w:ascii="Times New Roman" w:hAnsi="Times New Roman" w:cs="Times New Roman"/>
        </w:rPr>
        <w:t xml:space="preserve">er lögð til breyting á 2. mgr. 5. gr. laganna þar sem fjallað er um stöðu og hlutverk ríkislögreglustjóra í málefnum almannavarna. Lagt er til að í stað </w:t>
      </w:r>
      <w:r w:rsidR="00DA59AC">
        <w:rPr>
          <w:rFonts w:ascii="Times New Roman" w:hAnsi="Times New Roman" w:cs="Times New Roman"/>
        </w:rPr>
        <w:t xml:space="preserve">þess að segja </w:t>
      </w:r>
      <w:r w:rsidR="00CE3EF2">
        <w:rPr>
          <w:rFonts w:ascii="Times New Roman" w:hAnsi="Times New Roman" w:cs="Times New Roman"/>
        </w:rPr>
        <w:t xml:space="preserve"> að ríkislögreglustjóri annist málefni almannavarna „í umboði</w:t>
      </w:r>
      <w:r w:rsidR="00F924EF">
        <w:rPr>
          <w:rFonts w:ascii="Times New Roman" w:hAnsi="Times New Roman" w:cs="Times New Roman"/>
        </w:rPr>
        <w:t>“</w:t>
      </w:r>
      <w:r w:rsidR="00CE3EF2">
        <w:rPr>
          <w:rFonts w:ascii="Times New Roman" w:hAnsi="Times New Roman" w:cs="Times New Roman"/>
        </w:rPr>
        <w:t xml:space="preserve"> ráðherra </w:t>
      </w:r>
      <w:r w:rsidR="00F924EF">
        <w:rPr>
          <w:rFonts w:ascii="Times New Roman" w:hAnsi="Times New Roman" w:cs="Times New Roman"/>
        </w:rPr>
        <w:t>verði mælt fyrir um að</w:t>
      </w:r>
      <w:r w:rsidR="00CE3EF2">
        <w:rPr>
          <w:rFonts w:ascii="Times New Roman" w:hAnsi="Times New Roman" w:cs="Times New Roman"/>
        </w:rPr>
        <w:t xml:space="preserve"> ríkislögreglustjóri annist málefni almannavarna „undir yfirstjórn</w:t>
      </w:r>
      <w:r w:rsidR="00F924EF">
        <w:rPr>
          <w:rFonts w:ascii="Times New Roman" w:hAnsi="Times New Roman" w:cs="Times New Roman"/>
        </w:rPr>
        <w:t>“</w:t>
      </w:r>
      <w:r w:rsidR="00CE3EF2">
        <w:rPr>
          <w:rFonts w:ascii="Times New Roman" w:hAnsi="Times New Roman" w:cs="Times New Roman"/>
        </w:rPr>
        <w:t xml:space="preserve"> ráðherra. Með breytingunni er orðalag </w:t>
      </w:r>
      <w:r w:rsidR="00F924EF">
        <w:rPr>
          <w:rFonts w:ascii="Times New Roman" w:hAnsi="Times New Roman" w:cs="Times New Roman"/>
        </w:rPr>
        <w:t>fært til samræmis við það sem hefðbundið er í lagatexta þar sem fjallað er um stjórnsýslusamband æðra og lægra stjórnvalds, sbr. IV. kafla laga nr. 115/2011, um Stjórnarráð Íslands, þar sem fjallað er um stjórnunar- og eftirlitsheimildir ráðherra. Breytingin</w:t>
      </w:r>
      <w:r w:rsidR="008672CC">
        <w:rPr>
          <w:rFonts w:ascii="Times New Roman" w:hAnsi="Times New Roman" w:cs="Times New Roman"/>
        </w:rPr>
        <w:t xml:space="preserve"> er fyrst og fremst </w:t>
      </w:r>
      <w:r w:rsidR="00F924EF">
        <w:rPr>
          <w:rFonts w:ascii="Times New Roman" w:hAnsi="Times New Roman" w:cs="Times New Roman"/>
        </w:rPr>
        <w:t>til skýringar fallin</w:t>
      </w:r>
      <w:r w:rsidR="008672CC">
        <w:rPr>
          <w:rFonts w:ascii="Times New Roman" w:hAnsi="Times New Roman" w:cs="Times New Roman"/>
        </w:rPr>
        <w:t xml:space="preserve"> en ekki verður talið að hún hafi efnisbreytingu í för með sér.</w:t>
      </w:r>
    </w:p>
    <w:p w:rsidR="00C12709" w:rsidRPr="00000818" w:rsidRDefault="00C12709" w:rsidP="00C12709">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Í d-lið </w:t>
      </w:r>
      <w:r w:rsidR="00DA59AC">
        <w:rPr>
          <w:rFonts w:ascii="Times New Roman" w:hAnsi="Times New Roman" w:cs="Times New Roman"/>
        </w:rPr>
        <w:t xml:space="preserve">greinarinnar </w:t>
      </w:r>
      <w:r>
        <w:rPr>
          <w:rFonts w:ascii="Times New Roman" w:hAnsi="Times New Roman" w:cs="Times New Roman"/>
        </w:rPr>
        <w:t>er</w:t>
      </w:r>
      <w:r w:rsidRPr="00000818">
        <w:rPr>
          <w:rFonts w:ascii="Times New Roman" w:hAnsi="Times New Roman" w:cs="Times New Roman"/>
        </w:rPr>
        <w:t xml:space="preserve"> lagt til að sett verði skýr lagaheimild fyrir </w:t>
      </w:r>
      <w:r>
        <w:rPr>
          <w:rFonts w:ascii="Times New Roman" w:hAnsi="Times New Roman" w:cs="Times New Roman"/>
        </w:rPr>
        <w:t>stjórnvöld til</w:t>
      </w:r>
      <w:r w:rsidRPr="00000818">
        <w:rPr>
          <w:rFonts w:ascii="Times New Roman" w:hAnsi="Times New Roman" w:cs="Times New Roman"/>
        </w:rPr>
        <w:t xml:space="preserve"> að fara fram á aðstoð erlends hjálparliðs vegna almannavarnaástands í samræmi við alþjóðasamninga sem Ísland á aðild að. Í 4.</w:t>
      </w:r>
      <w:r>
        <w:rPr>
          <w:rFonts w:ascii="Times New Roman" w:hAnsi="Times New Roman" w:cs="Times New Roman"/>
        </w:rPr>
        <w:t xml:space="preserve"> mgr. 7. gr. núgildandi laga er tekið</w:t>
      </w:r>
      <w:r w:rsidRPr="00000818">
        <w:rPr>
          <w:rFonts w:ascii="Times New Roman" w:hAnsi="Times New Roman" w:cs="Times New Roman"/>
        </w:rPr>
        <w:t xml:space="preserve"> </w:t>
      </w:r>
      <w:r>
        <w:rPr>
          <w:rFonts w:ascii="Times New Roman" w:hAnsi="Times New Roman" w:cs="Times New Roman"/>
        </w:rPr>
        <w:t xml:space="preserve">fram </w:t>
      </w:r>
      <w:r w:rsidRPr="00000818">
        <w:rPr>
          <w:rFonts w:ascii="Times New Roman" w:hAnsi="Times New Roman" w:cs="Times New Roman"/>
        </w:rPr>
        <w:t xml:space="preserve">að ríkislögreglustjóri taki þátt í alþjóðlegu samstarfi stjórnvalda um almannavarnir. Samstarf þetta byggist </w:t>
      </w:r>
      <w:r w:rsidR="00DA59AC">
        <w:rPr>
          <w:rFonts w:ascii="Times New Roman" w:hAnsi="Times New Roman" w:cs="Times New Roman"/>
        </w:rPr>
        <w:t xml:space="preserve"> gjarnan </w:t>
      </w:r>
      <w:r w:rsidRPr="00000818">
        <w:rPr>
          <w:rFonts w:ascii="Times New Roman" w:hAnsi="Times New Roman" w:cs="Times New Roman"/>
        </w:rPr>
        <w:t xml:space="preserve"> á milliliðalausum samskiptum stofnana við samstarfsaðila erlendis á grundvelli alþjóðasamninga eða tvíhliða samninga. Ísland tekur þátt í margvíslegu alþjóðlegu samstarfi á sviði almannavarna. Í fyrsta lagi er um að ræða norrænt samstarf, sbr. samning frá 1989 milli Danmerkur, Finnlands, Noregs og Svíþjóðar um samvinnu milli landanna yfir landamærin til að koma í veg fyrir eða takmarka tjón á fólki, á eignum eða í umhverfinu og gagnkvæma aðstoð í neyð. Í öðru lagi er um að ræða evrópskt samstarf á grundvelli EES</w:t>
      </w:r>
      <w:r w:rsidR="00DA59AC">
        <w:rPr>
          <w:rFonts w:ascii="Times New Roman" w:hAnsi="Times New Roman" w:cs="Times New Roman"/>
        </w:rPr>
        <w:t>-</w:t>
      </w:r>
      <w:r w:rsidRPr="00000818">
        <w:rPr>
          <w:rFonts w:ascii="Times New Roman" w:hAnsi="Times New Roman" w:cs="Times New Roman"/>
        </w:rPr>
        <w:t>samningsins en Ísland tekur þátt í starfi og verkefnum Evrópusambandsins í almannavörnum (The Union Civil Protection Mechanism), m.a. samstarfi um samhæfingu aðgerða, auðveldun samstarfs og fyrirgreiðslu vegna aðstoðarbeiðna frá samstarfsríkjum þegar hamfarir dynja yfir. Við hættuástand eða hamfarir er hægt að kalla eftir aðstoð frá Evrópusambandsríkjum, en neyðarvakt er allan sólarhringinn í neyðarsamhæfingarstöð sambandsins ERCC (Emergency Response Coordination Centre) sem framsendir beiðnir á aðildarlöndin sem finna úrræði sem henta. Í þriðja lagi starfar á vegum Sameinuðu þjóðanna Miðstöð alþjóðlegrar neyðarhjálpar í Genf sem hefur m.a. milligöngu um útvegun sérhæfðs hjálparliðs á tilteknum sviðum auk þess sem miðstöðin aðstoðar við mat á þörf á alþjóðlegu hjálparliði og er yfirvöldum til aðstoðar við að skipuleggja móttöku og tryggja hámarks nýtingu þess. Í fjórða</w:t>
      </w:r>
      <w:r w:rsidR="00DA59AC">
        <w:rPr>
          <w:rFonts w:ascii="Times New Roman" w:hAnsi="Times New Roman" w:cs="Times New Roman"/>
        </w:rPr>
        <w:t xml:space="preserve"> lagi</w:t>
      </w:r>
      <w:r w:rsidRPr="00000818">
        <w:rPr>
          <w:rFonts w:ascii="Times New Roman" w:hAnsi="Times New Roman" w:cs="Times New Roman"/>
        </w:rPr>
        <w:t xml:space="preserve"> hefur þróast innan Atlantshafsbandalagsins (NATO)  samhæft neyðaraðstoðarkerfi í almannavörnum  (Civil Emergency Planning) þar sem lögð er  áhersla  á úrræði vegna hamfara, stórslysa,  hættu vegna náttúruvár og ýmissa ógna af mannavöldum. </w:t>
      </w:r>
    </w:p>
    <w:p w:rsidR="00C12709" w:rsidRPr="00000818" w:rsidRDefault="00C12709" w:rsidP="00C12709">
      <w:pPr>
        <w:autoSpaceDE w:val="0"/>
        <w:autoSpaceDN w:val="0"/>
        <w:adjustRightInd w:val="0"/>
        <w:spacing w:after="0" w:line="240" w:lineRule="auto"/>
        <w:ind w:firstLine="708"/>
        <w:jc w:val="both"/>
        <w:rPr>
          <w:rFonts w:ascii="Times New Roman" w:hAnsi="Times New Roman" w:cs="Times New Roman"/>
        </w:rPr>
      </w:pPr>
    </w:p>
    <w:p w:rsidR="00C12709" w:rsidRPr="00000818" w:rsidRDefault="00C12709" w:rsidP="00B04648">
      <w:pPr>
        <w:spacing w:after="0" w:line="240" w:lineRule="auto"/>
        <w:ind w:firstLine="708"/>
        <w:jc w:val="both"/>
        <w:rPr>
          <w:rFonts w:ascii="Times New Roman" w:hAnsi="Times New Roman" w:cs="Times New Roman"/>
        </w:rPr>
      </w:pPr>
    </w:p>
    <w:p w:rsidR="0034540D" w:rsidRPr="00000818" w:rsidRDefault="0034540D" w:rsidP="005538D2">
      <w:pPr>
        <w:spacing w:after="0" w:line="240" w:lineRule="auto"/>
        <w:rPr>
          <w:rFonts w:ascii="Times New Roman" w:eastAsia="Times New Roman" w:hAnsi="Times New Roman" w:cs="Times New Roman"/>
          <w:b/>
        </w:rPr>
      </w:pPr>
    </w:p>
    <w:p w:rsidR="00886241" w:rsidRPr="00000818" w:rsidRDefault="004C5368" w:rsidP="00B04648">
      <w:pPr>
        <w:spacing w:after="0" w:line="240" w:lineRule="auto"/>
        <w:jc w:val="center"/>
        <w:rPr>
          <w:rFonts w:ascii="Times New Roman" w:eastAsia="Times New Roman" w:hAnsi="Times New Roman" w:cs="Times New Roman"/>
        </w:rPr>
      </w:pPr>
      <w:r w:rsidRPr="00000818">
        <w:rPr>
          <w:rFonts w:ascii="Times New Roman" w:eastAsia="Times New Roman" w:hAnsi="Times New Roman" w:cs="Times New Roman"/>
        </w:rPr>
        <w:t xml:space="preserve">Um </w:t>
      </w:r>
      <w:r w:rsidR="009B5BCD">
        <w:rPr>
          <w:rFonts w:ascii="Times New Roman" w:eastAsia="Times New Roman" w:hAnsi="Times New Roman" w:cs="Times New Roman"/>
        </w:rPr>
        <w:t>4</w:t>
      </w:r>
      <w:r w:rsidRPr="00000818">
        <w:rPr>
          <w:rFonts w:ascii="Times New Roman" w:eastAsia="Times New Roman" w:hAnsi="Times New Roman" w:cs="Times New Roman"/>
        </w:rPr>
        <w:t>. gr.</w:t>
      </w:r>
    </w:p>
    <w:p w:rsidR="00B04648" w:rsidRPr="00000818" w:rsidRDefault="004C5368" w:rsidP="008672CC">
      <w:pPr>
        <w:autoSpaceDE w:val="0"/>
        <w:autoSpaceDN w:val="0"/>
        <w:adjustRightInd w:val="0"/>
        <w:spacing w:after="0" w:line="240" w:lineRule="auto"/>
        <w:ind w:firstLine="708"/>
        <w:jc w:val="both"/>
        <w:rPr>
          <w:rFonts w:ascii="Times New Roman" w:hAnsi="Times New Roman" w:cs="Times New Roman"/>
        </w:rPr>
      </w:pPr>
      <w:r w:rsidRPr="00000818">
        <w:rPr>
          <w:rFonts w:ascii="Times New Roman" w:hAnsi="Times New Roman" w:cs="Times New Roman"/>
        </w:rPr>
        <w:t>Í þessari grein frumvarpsins eru lagðar til viðbætur við hlutverk og skyldur ríkislögreglustjóra vegna almannavarna í því skyni að skýra og treysta eftirlits- og umsjónarheimildir hans  með framkvæmd öryggisráðstafana með hliðsjón af ákvæðum eldri almannavarnalaga sbr. i. og l. liði 6. gr. laga  nr. 94/1962, um almannavarnir, sbr lög nr. 85/1985</w:t>
      </w:r>
      <w:r w:rsidR="00DA59AC">
        <w:rPr>
          <w:rFonts w:ascii="Times New Roman" w:hAnsi="Times New Roman" w:cs="Times New Roman"/>
        </w:rPr>
        <w:t>,</w:t>
      </w:r>
      <w:r w:rsidRPr="00000818">
        <w:rPr>
          <w:rFonts w:ascii="Times New Roman" w:hAnsi="Times New Roman" w:cs="Times New Roman"/>
        </w:rPr>
        <w:t xml:space="preserve"> þar sem ríkislögreglustjóra var  falið að hafa  eftirlit og umsjón með ráðstöfunum á sviði almannavarna vegna æðstu stjórnar landsins og mikilvægra stofnana og </w:t>
      </w:r>
      <w:r w:rsidR="00DA59AC">
        <w:rPr>
          <w:rFonts w:ascii="Times New Roman" w:hAnsi="Times New Roman" w:cs="Times New Roman"/>
        </w:rPr>
        <w:t>að</w:t>
      </w:r>
      <w:r w:rsidRPr="00000818">
        <w:rPr>
          <w:rFonts w:ascii="Times New Roman" w:hAnsi="Times New Roman" w:cs="Times New Roman"/>
        </w:rPr>
        <w:t xml:space="preserve"> far</w:t>
      </w:r>
      <w:r w:rsidR="00DA59AC">
        <w:rPr>
          <w:rFonts w:ascii="Times New Roman" w:hAnsi="Times New Roman" w:cs="Times New Roman"/>
        </w:rPr>
        <w:t>a</w:t>
      </w:r>
      <w:r w:rsidRPr="00000818">
        <w:rPr>
          <w:rFonts w:ascii="Times New Roman" w:hAnsi="Times New Roman" w:cs="Times New Roman"/>
        </w:rPr>
        <w:t xml:space="preserve"> með yfirstjórn á aðstoð milli umdæma og aðstoð ríkisstofnana á</w:t>
      </w:r>
      <w:r w:rsidR="00DA59AC">
        <w:rPr>
          <w:rFonts w:ascii="Times New Roman" w:hAnsi="Times New Roman" w:cs="Times New Roman"/>
        </w:rPr>
        <w:t xml:space="preserve"> </w:t>
      </w:r>
      <w:r w:rsidRPr="00000818">
        <w:rPr>
          <w:rFonts w:ascii="Times New Roman" w:hAnsi="Times New Roman" w:cs="Times New Roman"/>
        </w:rPr>
        <w:t xml:space="preserve">hættutímum. Þótti rétt að árétta skyldur </w:t>
      </w:r>
      <w:r w:rsidR="004275B7">
        <w:rPr>
          <w:rFonts w:ascii="Times New Roman" w:hAnsi="Times New Roman" w:cs="Times New Roman"/>
        </w:rPr>
        <w:t>rí</w:t>
      </w:r>
      <w:r w:rsidR="004275B7" w:rsidRPr="00000818">
        <w:rPr>
          <w:rFonts w:ascii="Times New Roman" w:hAnsi="Times New Roman" w:cs="Times New Roman"/>
        </w:rPr>
        <w:t xml:space="preserve">kislögreglustjóra </w:t>
      </w:r>
      <w:r w:rsidRPr="00000818">
        <w:rPr>
          <w:rFonts w:ascii="Times New Roman" w:hAnsi="Times New Roman" w:cs="Times New Roman"/>
        </w:rPr>
        <w:t xml:space="preserve">að þessu leyti. </w:t>
      </w:r>
    </w:p>
    <w:p w:rsidR="004C6EC3" w:rsidRPr="00000818" w:rsidRDefault="004C6EC3" w:rsidP="005538D2">
      <w:pPr>
        <w:spacing w:after="0" w:line="240" w:lineRule="auto"/>
        <w:jc w:val="both"/>
        <w:rPr>
          <w:rFonts w:ascii="Times New Roman" w:hAnsi="Times New Roman" w:cs="Times New Roman"/>
        </w:rPr>
      </w:pPr>
    </w:p>
    <w:p w:rsidR="008169F3" w:rsidRPr="00000818" w:rsidRDefault="004C5368" w:rsidP="005538D2">
      <w:pPr>
        <w:spacing w:after="0" w:line="240" w:lineRule="auto"/>
        <w:jc w:val="center"/>
        <w:rPr>
          <w:rFonts w:ascii="Times New Roman" w:hAnsi="Times New Roman" w:cs="Times New Roman"/>
        </w:rPr>
      </w:pPr>
      <w:r w:rsidRPr="00000818">
        <w:rPr>
          <w:rFonts w:ascii="Times New Roman" w:hAnsi="Times New Roman" w:cs="Times New Roman"/>
        </w:rPr>
        <w:t xml:space="preserve">Um </w:t>
      </w:r>
      <w:r w:rsidR="009B5BCD">
        <w:rPr>
          <w:rFonts w:ascii="Times New Roman" w:hAnsi="Times New Roman" w:cs="Times New Roman"/>
        </w:rPr>
        <w:t>5</w:t>
      </w:r>
      <w:r w:rsidRPr="00000818">
        <w:rPr>
          <w:rFonts w:ascii="Times New Roman" w:hAnsi="Times New Roman" w:cs="Times New Roman"/>
        </w:rPr>
        <w:t>. gr.</w:t>
      </w:r>
    </w:p>
    <w:p w:rsidR="00E00E05" w:rsidRDefault="004C5368" w:rsidP="00B04648">
      <w:pPr>
        <w:spacing w:after="0" w:line="240" w:lineRule="auto"/>
        <w:ind w:firstLine="568"/>
        <w:jc w:val="both"/>
        <w:rPr>
          <w:rFonts w:ascii="Times New Roman" w:hAnsi="Times New Roman" w:cs="Times New Roman"/>
        </w:rPr>
      </w:pPr>
      <w:r w:rsidRPr="00000818">
        <w:rPr>
          <w:rFonts w:ascii="Times New Roman" w:hAnsi="Times New Roman" w:cs="Times New Roman"/>
        </w:rPr>
        <w:t xml:space="preserve">Í 12. gr. laganna er fjallað um hlutverk samhæfingar- og stjórnstöðvar almannavarna. Samkvæmt ákvæðinu fer ríkislögreglustjóri með úrskurðarvald um efni fyrirmæla um viðbrögð og aðgerðir vegna almannavarnarástands, í tilvikum þar sem ágreiningur kemur upp á meðal þeirra sem sæti eiga í stjórn stöðvarinnar. Með þeirri breytingu sem lögð er til í </w:t>
      </w:r>
      <w:r w:rsidR="009B5BCD">
        <w:rPr>
          <w:rFonts w:ascii="Times New Roman" w:hAnsi="Times New Roman" w:cs="Times New Roman"/>
        </w:rPr>
        <w:t>9</w:t>
      </w:r>
      <w:r w:rsidRPr="00000818">
        <w:rPr>
          <w:rFonts w:ascii="Times New Roman" w:hAnsi="Times New Roman" w:cs="Times New Roman"/>
        </w:rPr>
        <w:t>. gr. frumvarpsins mun ákvörðunarvald um beitingu sérstakra valdheimilda á neyðarstigi almannavarna vera á hendi almannavarnaráðherra, að fengnu samþykki ríkisstjórnar. Þykir rétt til skýringar að vísa í ákvæðinu til hinnar nýju 27. gr. a í lögunum.</w:t>
      </w:r>
    </w:p>
    <w:p w:rsidR="00A3750A" w:rsidRPr="00000818" w:rsidRDefault="00A3750A" w:rsidP="00B04648">
      <w:pPr>
        <w:spacing w:after="0" w:line="240" w:lineRule="auto"/>
        <w:ind w:firstLine="568"/>
        <w:jc w:val="both"/>
        <w:rPr>
          <w:rFonts w:ascii="Times New Roman" w:hAnsi="Times New Roman" w:cs="Times New Roman"/>
        </w:rPr>
      </w:pPr>
      <w:r>
        <w:rPr>
          <w:rFonts w:ascii="Times New Roman" w:hAnsi="Times New Roman" w:cs="Times New Roman"/>
        </w:rPr>
        <w:t xml:space="preserve">Þá er í b-lið ákvæðisins lagt til að auk þeirra aðila sem nú skipa stjórn samhæfingar- og </w:t>
      </w:r>
      <w:r w:rsidR="00590BBA">
        <w:rPr>
          <w:rFonts w:ascii="Times New Roman" w:hAnsi="Times New Roman" w:cs="Times New Roman"/>
        </w:rPr>
        <w:t>stjórnstöðvar almannavarna skv. lögunum skuli hvert ráðuneyti í Stjórnarráði Íslands jafnframt eiga fulltrúa í stjórninni. Almannavarnaraðgerðir eru í eðli sínu þannig að þ</w:t>
      </w:r>
      <w:r w:rsidR="00AE0EB0">
        <w:rPr>
          <w:rFonts w:ascii="Times New Roman" w:hAnsi="Times New Roman" w:cs="Times New Roman"/>
        </w:rPr>
        <w:t>ær</w:t>
      </w:r>
      <w:r w:rsidR="00590BBA">
        <w:rPr>
          <w:rFonts w:ascii="Times New Roman" w:hAnsi="Times New Roman" w:cs="Times New Roman"/>
        </w:rPr>
        <w:t xml:space="preserve"> geta snert svo að segja öll svið</w:t>
      </w:r>
      <w:r w:rsidR="00AE0EB0">
        <w:rPr>
          <w:rFonts w:ascii="Times New Roman" w:hAnsi="Times New Roman" w:cs="Times New Roman"/>
        </w:rPr>
        <w:t xml:space="preserve"> samfélagsins</w:t>
      </w:r>
      <w:r w:rsidR="00590BBA">
        <w:rPr>
          <w:rFonts w:ascii="Times New Roman" w:hAnsi="Times New Roman" w:cs="Times New Roman"/>
        </w:rPr>
        <w:t xml:space="preserve"> og þar með málaflokka allra ráðuneyta. Þykir mikilvægt til að tryggja sem vandaðasta samhæfingu </w:t>
      </w:r>
      <w:r w:rsidR="00AE0EB0">
        <w:rPr>
          <w:rFonts w:ascii="Times New Roman" w:hAnsi="Times New Roman" w:cs="Times New Roman"/>
        </w:rPr>
        <w:t xml:space="preserve">og sérfræðiþekkingu </w:t>
      </w:r>
      <w:r w:rsidR="00590BBA">
        <w:rPr>
          <w:rFonts w:ascii="Times New Roman" w:hAnsi="Times New Roman" w:cs="Times New Roman"/>
        </w:rPr>
        <w:t>að ráðuneytin eigi fulltrúa í stjórninni sem geti miðlað upplýsingum til ráðuneyta sinna og lagt til málanna</w:t>
      </w:r>
      <w:r w:rsidR="009726F4">
        <w:rPr>
          <w:rFonts w:ascii="Times New Roman" w:hAnsi="Times New Roman" w:cs="Times New Roman"/>
        </w:rPr>
        <w:t xml:space="preserve"> við ákv</w:t>
      </w:r>
      <w:r w:rsidR="00AE0EB0">
        <w:rPr>
          <w:rFonts w:ascii="Times New Roman" w:hAnsi="Times New Roman" w:cs="Times New Roman"/>
        </w:rPr>
        <w:t>arðana</w:t>
      </w:r>
      <w:r w:rsidR="009726F4">
        <w:rPr>
          <w:rFonts w:ascii="Times New Roman" w:hAnsi="Times New Roman" w:cs="Times New Roman"/>
        </w:rPr>
        <w:t>töku um aðgerðir.</w:t>
      </w:r>
    </w:p>
    <w:p w:rsidR="00E00E05" w:rsidRPr="00000818" w:rsidRDefault="00E00E05" w:rsidP="005538D2">
      <w:pPr>
        <w:spacing w:after="0" w:line="240" w:lineRule="auto"/>
        <w:jc w:val="both"/>
        <w:rPr>
          <w:rFonts w:ascii="Times New Roman" w:hAnsi="Times New Roman" w:cs="Times New Roman"/>
        </w:rPr>
      </w:pPr>
    </w:p>
    <w:p w:rsidR="00B04648" w:rsidRPr="00000818" w:rsidRDefault="004C5368" w:rsidP="00B04648">
      <w:pPr>
        <w:spacing w:after="0" w:line="240" w:lineRule="auto"/>
        <w:jc w:val="center"/>
        <w:rPr>
          <w:rFonts w:ascii="Times New Roman" w:hAnsi="Times New Roman" w:cs="Times New Roman"/>
        </w:rPr>
      </w:pPr>
      <w:r w:rsidRPr="00000818">
        <w:rPr>
          <w:rFonts w:ascii="Times New Roman" w:hAnsi="Times New Roman" w:cs="Times New Roman"/>
        </w:rPr>
        <w:t xml:space="preserve">Um </w:t>
      </w:r>
      <w:r w:rsidR="009B5BCD">
        <w:rPr>
          <w:rFonts w:ascii="Times New Roman" w:hAnsi="Times New Roman" w:cs="Times New Roman"/>
        </w:rPr>
        <w:t>6</w:t>
      </w:r>
      <w:r w:rsidRPr="00000818">
        <w:rPr>
          <w:rFonts w:ascii="Times New Roman" w:hAnsi="Times New Roman" w:cs="Times New Roman"/>
        </w:rPr>
        <w:t>. gr.</w:t>
      </w:r>
    </w:p>
    <w:p w:rsidR="00335D8A" w:rsidRPr="00000818" w:rsidRDefault="004C5368" w:rsidP="00B04648">
      <w:pPr>
        <w:spacing w:after="0" w:line="240" w:lineRule="auto"/>
        <w:ind w:firstLine="567"/>
        <w:jc w:val="both"/>
        <w:rPr>
          <w:rFonts w:ascii="Times New Roman" w:hAnsi="Times New Roman" w:cs="Times New Roman"/>
        </w:rPr>
      </w:pPr>
      <w:r w:rsidRPr="00000818">
        <w:rPr>
          <w:rFonts w:ascii="Times New Roman" w:hAnsi="Times New Roman" w:cs="Times New Roman"/>
        </w:rPr>
        <w:t xml:space="preserve">Í 15. gr. laga um almannavarnir er gert ráð fyrir samvinnu ráðuneyta og undirstofnana þeirra og ríkislögreglustjóra varðandi ýmiss konar fyrirbyggjandi öryggisráðstafanir. Er í núgildandi lögum á því byggt </w:t>
      </w:r>
      <w:r w:rsidR="00AE0EB0">
        <w:rPr>
          <w:rFonts w:ascii="Times New Roman" w:hAnsi="Times New Roman" w:cs="Times New Roman"/>
        </w:rPr>
        <w:t xml:space="preserve">að </w:t>
      </w:r>
      <w:r w:rsidRPr="00000818">
        <w:rPr>
          <w:rFonts w:ascii="Times New Roman" w:hAnsi="Times New Roman" w:cs="Times New Roman"/>
        </w:rPr>
        <w:t>það stjórnvald sem almennt vinnur á tilteknu sviði skuli framkvæma hættumat og skipuleggja almannavarnaviðbrögð. Með þessari grein frumvarpsins er lagt til að skýrt sé kveðið á um að ráðuneyti og undirstofnanir þeirra, sveitarfélög og rekstraraðilar mikilvægra samfélagslegra innviða beri sambærilegar skyldur til þess að viðhafa fyrirbyggjandi öryggisráðstafanir til þess að ná markmiðum almannavarnalaga</w:t>
      </w:r>
      <w:r w:rsidR="00AE0EB0">
        <w:rPr>
          <w:rFonts w:ascii="Times New Roman" w:hAnsi="Times New Roman" w:cs="Times New Roman"/>
        </w:rPr>
        <w:t>,</w:t>
      </w:r>
      <w:r w:rsidRPr="00000818">
        <w:rPr>
          <w:rFonts w:ascii="Times New Roman" w:hAnsi="Times New Roman" w:cs="Times New Roman"/>
        </w:rPr>
        <w:t xml:space="preserve"> svo sem kveðið er á um í 1. gr. almannavarnalaga.  Þá er kveðið á um ábyrgð forsvarsmanna þessara aðila á gerð fyrirbyggjandi öryggisráðstafana.</w:t>
      </w:r>
      <w:r w:rsidR="00B120BD">
        <w:rPr>
          <w:rFonts w:ascii="Times New Roman" w:hAnsi="Times New Roman" w:cs="Times New Roman"/>
        </w:rPr>
        <w:t xml:space="preserve"> </w:t>
      </w:r>
      <w:r w:rsidRPr="00000818">
        <w:rPr>
          <w:rFonts w:ascii="Times New Roman" w:hAnsi="Times New Roman" w:cs="Times New Roman"/>
        </w:rPr>
        <w:t xml:space="preserve">Til viðbótar við upptalningu skv. núgildandi lögum um </w:t>
      </w:r>
      <w:r w:rsidR="00AE0EB0">
        <w:rPr>
          <w:rFonts w:ascii="Times New Roman" w:hAnsi="Times New Roman" w:cs="Times New Roman"/>
        </w:rPr>
        <w:t xml:space="preserve">það </w:t>
      </w:r>
      <w:r w:rsidRPr="00000818">
        <w:rPr>
          <w:rFonts w:ascii="Times New Roman" w:hAnsi="Times New Roman" w:cs="Times New Roman"/>
        </w:rPr>
        <w:t xml:space="preserve">hvert skuli vera efni viðbragðsáætlana er kveðið skýrt á um að í viðbragðsáætlunum skuli fjalla um stigskiptingu viðbragðsáætlunar í óvissu-, hættu- og neyðarstig, hverjir teljist til viðbragðsaðila og hvert sé hlutverk þeirra, hvernig skuli staðið að boðun viðbragðsaðila vegna hættuástands og hver taki ákvörðun um virkjun viðbragðsáætlunar. </w:t>
      </w:r>
    </w:p>
    <w:p w:rsidR="00805ABE" w:rsidRPr="00000818" w:rsidRDefault="00805ABE" w:rsidP="005538D2">
      <w:pPr>
        <w:spacing w:after="0" w:line="240" w:lineRule="auto"/>
        <w:jc w:val="both"/>
        <w:rPr>
          <w:rFonts w:ascii="Times New Roman" w:hAnsi="Times New Roman" w:cs="Times New Roman"/>
        </w:rPr>
      </w:pPr>
    </w:p>
    <w:p w:rsidR="002A20A2" w:rsidRPr="00000818" w:rsidRDefault="004C5368" w:rsidP="00B04648">
      <w:pPr>
        <w:spacing w:after="0" w:line="240" w:lineRule="auto"/>
        <w:jc w:val="center"/>
        <w:rPr>
          <w:rFonts w:ascii="Times New Roman" w:hAnsi="Times New Roman" w:cs="Times New Roman"/>
          <w:bCs/>
        </w:rPr>
      </w:pPr>
      <w:r w:rsidRPr="00000818">
        <w:rPr>
          <w:rFonts w:ascii="Times New Roman" w:hAnsi="Times New Roman" w:cs="Times New Roman"/>
          <w:bCs/>
        </w:rPr>
        <w:t xml:space="preserve">Um </w:t>
      </w:r>
      <w:r w:rsidR="009B5BCD">
        <w:rPr>
          <w:rFonts w:ascii="Times New Roman" w:hAnsi="Times New Roman" w:cs="Times New Roman"/>
          <w:bCs/>
        </w:rPr>
        <w:t>7</w:t>
      </w:r>
      <w:r w:rsidRPr="00000818">
        <w:rPr>
          <w:rFonts w:ascii="Times New Roman" w:hAnsi="Times New Roman" w:cs="Times New Roman"/>
          <w:bCs/>
        </w:rPr>
        <w:t>. gr.</w:t>
      </w:r>
    </w:p>
    <w:p w:rsidR="00DF1C68" w:rsidRPr="00000818" w:rsidRDefault="004C5368" w:rsidP="00B04648">
      <w:pPr>
        <w:spacing w:after="0" w:line="240" w:lineRule="auto"/>
        <w:ind w:firstLine="567"/>
        <w:jc w:val="both"/>
        <w:rPr>
          <w:rFonts w:ascii="Times New Roman" w:hAnsi="Times New Roman" w:cs="Times New Roman"/>
        </w:rPr>
      </w:pPr>
      <w:r w:rsidRPr="00000818">
        <w:rPr>
          <w:rFonts w:ascii="Times New Roman" w:hAnsi="Times New Roman" w:cs="Times New Roman"/>
        </w:rPr>
        <w:t xml:space="preserve">16. gr. almannavarnalaga um skyldur sveitarfélaga er breytt til samræmis við breytingar sem lagt er til að gerðar verði  á ákvæði 15. gr. </w:t>
      </w:r>
      <w:r w:rsidR="009B5BCD">
        <w:rPr>
          <w:rFonts w:ascii="Times New Roman" w:hAnsi="Times New Roman" w:cs="Times New Roman"/>
        </w:rPr>
        <w:t>laganna.</w:t>
      </w:r>
    </w:p>
    <w:p w:rsidR="00DF1C68" w:rsidRPr="00000818" w:rsidRDefault="00DF1C68" w:rsidP="005538D2">
      <w:pPr>
        <w:spacing w:after="0" w:line="240" w:lineRule="auto"/>
        <w:jc w:val="both"/>
        <w:rPr>
          <w:rFonts w:ascii="Times New Roman" w:hAnsi="Times New Roman" w:cs="Times New Roman"/>
        </w:rPr>
      </w:pPr>
    </w:p>
    <w:p w:rsidR="00DF1C68" w:rsidRPr="00000818" w:rsidRDefault="004C5368" w:rsidP="00B321FB">
      <w:pPr>
        <w:spacing w:after="0" w:line="240" w:lineRule="auto"/>
        <w:jc w:val="center"/>
        <w:rPr>
          <w:rFonts w:ascii="Times New Roman" w:hAnsi="Times New Roman" w:cs="Times New Roman"/>
          <w:bCs/>
        </w:rPr>
      </w:pPr>
      <w:r w:rsidRPr="00000818">
        <w:rPr>
          <w:rFonts w:ascii="Times New Roman" w:hAnsi="Times New Roman" w:cs="Times New Roman"/>
          <w:bCs/>
        </w:rPr>
        <w:t xml:space="preserve">Um </w:t>
      </w:r>
      <w:r w:rsidR="009B5BCD">
        <w:rPr>
          <w:rFonts w:ascii="Times New Roman" w:hAnsi="Times New Roman" w:cs="Times New Roman"/>
          <w:bCs/>
        </w:rPr>
        <w:t>8</w:t>
      </w:r>
      <w:r w:rsidRPr="00000818">
        <w:rPr>
          <w:rFonts w:ascii="Times New Roman" w:hAnsi="Times New Roman" w:cs="Times New Roman"/>
          <w:bCs/>
        </w:rPr>
        <w:t>. gr.</w:t>
      </w:r>
    </w:p>
    <w:p w:rsidR="00B321FB" w:rsidRPr="00000818" w:rsidRDefault="004C5368" w:rsidP="00B321FB">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Í 18. gr. núgildandi almannavarnalaga er fjallað um upplýsinga- og aðgerðaskyldu opinberra aðila og einkaaðila og um heimildir einstakra ráðherra, í samráði við ríkislögreglustjóra, til þess að kveða á um slíkar skyldur. Með þessari grein frumvarpsins er lagt til að við ákvæðið bætist ný málsgrein þar sem ráðherrum, hverjum á sínu málefnasviði, verði veitt heimild, að höfðu samráði við ríkislögreglustjóra, til að gefa eiganda eða umráðamanni mikilvægra samfélagslegra innviða fyrirmæli um að grípa til fyrirbyggjandi öryggisráðstafana í þeim tilgangi að efla öryggisviðbúnað samkvæmt lögunum. Rökin fyrir þessari heimild eru m.a. þau að á undanförnum árum hefur ýmis starfsemi, sem áður var á hendi ríkisvaldsins, færst yfir til einkaaðila. Um er að ræða starfsemi sem tengist almannavörnum á ýmsa vegu, t.d. fjármálaþjónustu og þjónustu á sviði fjarskipta. </w:t>
      </w:r>
    </w:p>
    <w:p w:rsidR="00B321FB" w:rsidRPr="00000818" w:rsidRDefault="00AE0EB0" w:rsidP="00B321FB">
      <w:pPr>
        <w:spacing w:after="0" w:line="240" w:lineRule="auto"/>
        <w:ind w:firstLine="708"/>
        <w:jc w:val="both"/>
        <w:rPr>
          <w:rFonts w:ascii="Times New Roman" w:hAnsi="Times New Roman" w:cs="Times New Roman"/>
        </w:rPr>
      </w:pPr>
      <w:r>
        <w:rPr>
          <w:rFonts w:ascii="Times New Roman" w:hAnsi="Times New Roman" w:cs="Times New Roman"/>
        </w:rPr>
        <w:t>Lagt er til að e</w:t>
      </w:r>
      <w:r w:rsidR="004C5368" w:rsidRPr="00000818">
        <w:rPr>
          <w:rFonts w:ascii="Times New Roman" w:hAnsi="Times New Roman" w:cs="Times New Roman"/>
        </w:rPr>
        <w:t xml:space="preserve">fnissvið greinarinnar </w:t>
      </w:r>
      <w:r>
        <w:rPr>
          <w:rFonts w:ascii="Times New Roman" w:hAnsi="Times New Roman" w:cs="Times New Roman"/>
        </w:rPr>
        <w:t>verði</w:t>
      </w:r>
      <w:r w:rsidR="004C5368" w:rsidRPr="00000818">
        <w:rPr>
          <w:rFonts w:ascii="Times New Roman" w:hAnsi="Times New Roman" w:cs="Times New Roman"/>
        </w:rPr>
        <w:t xml:space="preserve"> víkkað út til þess að tryggja megi óhefta starfsemi mikilvægra kerfa og innviða samfélagsins. Grunninnviðir nútíma samfélags byggja á margvíslegum </w:t>
      </w:r>
      <w:r w:rsidR="004C5368" w:rsidRPr="00000818">
        <w:rPr>
          <w:rFonts w:ascii="Times New Roman" w:hAnsi="Times New Roman" w:cs="Times New Roman"/>
        </w:rPr>
        <w:lastRenderedPageBreak/>
        <w:t>kerfum sem mynda samtengd net innviða. Þannig getur kerfisbrestur á einu sviði haft alvarleg áhrif á starfsemi annara kerfa</w:t>
      </w:r>
      <w:r>
        <w:rPr>
          <w:rFonts w:ascii="Times New Roman" w:hAnsi="Times New Roman" w:cs="Times New Roman"/>
        </w:rPr>
        <w:t>.</w:t>
      </w:r>
      <w:r w:rsidR="004C5368" w:rsidRPr="00000818">
        <w:rPr>
          <w:rFonts w:ascii="Times New Roman" w:hAnsi="Times New Roman" w:cs="Times New Roman"/>
        </w:rPr>
        <w:t xml:space="preserve">  Veikleiki aðskildra kerfa að þessu leyti gerir það að verkum að nauðsynlegt er talið að stjórnvöld hafi heimildir til að </w:t>
      </w:r>
      <w:r>
        <w:rPr>
          <w:rFonts w:ascii="Times New Roman" w:hAnsi="Times New Roman" w:cs="Times New Roman"/>
        </w:rPr>
        <w:t xml:space="preserve">gefa </w:t>
      </w:r>
      <w:r w:rsidR="004C5368" w:rsidRPr="00000818">
        <w:rPr>
          <w:rFonts w:ascii="Times New Roman" w:hAnsi="Times New Roman" w:cs="Times New Roman"/>
        </w:rPr>
        <w:t>fyrirskipa</w:t>
      </w:r>
      <w:r>
        <w:rPr>
          <w:rFonts w:ascii="Times New Roman" w:hAnsi="Times New Roman" w:cs="Times New Roman"/>
        </w:rPr>
        <w:t>nir um</w:t>
      </w:r>
      <w:r w:rsidR="004C5368" w:rsidRPr="00000818">
        <w:rPr>
          <w:rFonts w:ascii="Times New Roman" w:hAnsi="Times New Roman" w:cs="Times New Roman"/>
        </w:rPr>
        <w:t xml:space="preserve"> fyrirbyggjandi öryggisráðstafanir ef neyðarástand skapast. Geta slíkar öryggisráðstafanir t.d. falist í því að fyrirtæki og stofnanir eigi tiltæka nauðsynlega varahluti til að starfsemi þeirra stöðvist ekki um lengri tíma o.s.frv. </w:t>
      </w:r>
    </w:p>
    <w:p w:rsidR="00B321FB" w:rsidRPr="00000818" w:rsidRDefault="004C5368" w:rsidP="00B321FB">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Lagt er til að sett verði skýrt ákvæði um skyldur rekstraraðila samfélagslega mikilvægra innviða </w:t>
      </w:r>
      <w:r w:rsidR="00AE0EB0">
        <w:rPr>
          <w:rFonts w:ascii="Times New Roman" w:hAnsi="Times New Roman" w:cs="Times New Roman"/>
        </w:rPr>
        <w:t xml:space="preserve">til þess </w:t>
      </w:r>
      <w:r w:rsidRPr="00000818">
        <w:rPr>
          <w:rFonts w:ascii="Times New Roman" w:hAnsi="Times New Roman" w:cs="Times New Roman"/>
        </w:rPr>
        <w:t xml:space="preserve">að bregðast við fyrirmælum ráðherra </w:t>
      </w:r>
      <w:r w:rsidR="00AE0EB0">
        <w:rPr>
          <w:rFonts w:ascii="Times New Roman" w:hAnsi="Times New Roman" w:cs="Times New Roman"/>
        </w:rPr>
        <w:t>um</w:t>
      </w:r>
      <w:r w:rsidRPr="00000818">
        <w:rPr>
          <w:rFonts w:ascii="Times New Roman" w:hAnsi="Times New Roman" w:cs="Times New Roman"/>
        </w:rPr>
        <w:t xml:space="preserve"> að gera viðeigandi fyrirbyggjandi öryggisráðstafanir. Tekur ákvæðið mið af ákvæði eldri almannavarnalaga, sbr. 2. mgr. 17. gr. laga um almannavarnir nr. 94/1962. Í því lagaákvæði var kveðið á um heimild yfirvalda til þess að fyrirskipa eiganda eða umráðamanni mannvirkis að gera viðeigandi öryggisráðstafanir ef eyðing þeirra, skemmdir eða skert starfsemi myndi hafa í för með sér verulega hættu fyrir umhverfið.</w:t>
      </w:r>
    </w:p>
    <w:p w:rsidR="00B321FB" w:rsidRPr="00000818" w:rsidRDefault="004C5368" w:rsidP="00B321FB">
      <w:pPr>
        <w:spacing w:after="0" w:line="240" w:lineRule="auto"/>
        <w:ind w:firstLine="708"/>
        <w:jc w:val="both"/>
        <w:rPr>
          <w:rFonts w:ascii="Times New Roman" w:hAnsi="Times New Roman" w:cs="Times New Roman"/>
        </w:rPr>
      </w:pPr>
      <w:r w:rsidRPr="00000818">
        <w:rPr>
          <w:rFonts w:ascii="Times New Roman" w:hAnsi="Times New Roman" w:cs="Times New Roman"/>
        </w:rPr>
        <w:t>Með þeirri breytingu sem lögð er til á ákvæðum 18. gr. er kveðið  á um  heimild ráðherra</w:t>
      </w:r>
      <w:r w:rsidR="00AE0EB0">
        <w:rPr>
          <w:rFonts w:ascii="Times New Roman" w:hAnsi="Times New Roman" w:cs="Times New Roman"/>
        </w:rPr>
        <w:t>,</w:t>
      </w:r>
      <w:r w:rsidRPr="00000818">
        <w:rPr>
          <w:rFonts w:ascii="Times New Roman" w:hAnsi="Times New Roman" w:cs="Times New Roman"/>
        </w:rPr>
        <w:t xml:space="preserve"> að höfðu samráði við ríkislögreglustjóra</w:t>
      </w:r>
      <w:r w:rsidR="00AE0EB0">
        <w:rPr>
          <w:rFonts w:ascii="Times New Roman" w:hAnsi="Times New Roman" w:cs="Times New Roman"/>
        </w:rPr>
        <w:t>,</w:t>
      </w:r>
      <w:r w:rsidRPr="00000818">
        <w:rPr>
          <w:rFonts w:ascii="Times New Roman" w:hAnsi="Times New Roman" w:cs="Times New Roman"/>
        </w:rPr>
        <w:t xml:space="preserve"> til þess að</w:t>
      </w:r>
      <w:r w:rsidR="00AE0EB0">
        <w:rPr>
          <w:rFonts w:ascii="Times New Roman" w:hAnsi="Times New Roman" w:cs="Times New Roman"/>
        </w:rPr>
        <w:t xml:space="preserve"> gefa fyrirskipun um</w:t>
      </w:r>
      <w:r w:rsidRPr="00000818">
        <w:rPr>
          <w:rFonts w:ascii="Times New Roman" w:hAnsi="Times New Roman" w:cs="Times New Roman"/>
        </w:rPr>
        <w:t xml:space="preserve"> að viðeigandi öryggisráðstafanir nái einnig til eigenda eða umráðamanna mikilvægra samfélagslegra innviða</w:t>
      </w:r>
      <w:r w:rsidR="00AE0EB0">
        <w:rPr>
          <w:rFonts w:ascii="Times New Roman" w:hAnsi="Times New Roman" w:cs="Times New Roman"/>
        </w:rPr>
        <w:t>,</w:t>
      </w:r>
      <w:r w:rsidRPr="00000818">
        <w:rPr>
          <w:rFonts w:ascii="Times New Roman" w:hAnsi="Times New Roman" w:cs="Times New Roman"/>
        </w:rPr>
        <w:t xml:space="preserve"> hvort sem um opinbera aðila eða einkaaðila er að ræða. Skilgreiningu á </w:t>
      </w:r>
      <w:r w:rsidR="00AE0EB0">
        <w:rPr>
          <w:rFonts w:ascii="Times New Roman" w:hAnsi="Times New Roman" w:cs="Times New Roman"/>
        </w:rPr>
        <w:t xml:space="preserve">því </w:t>
      </w:r>
      <w:r w:rsidRPr="00000818">
        <w:rPr>
          <w:rFonts w:ascii="Times New Roman" w:hAnsi="Times New Roman" w:cs="Times New Roman"/>
        </w:rPr>
        <w:t>hvað teljist mikilvægir samfélagslegir innviðir er að finna í lagagreininni sjálfri. Hér er átt við mannvirki eða kerfi, eða hluta þess, sem er þannig háttað að eyðing þeirra, skemmdir eða skert starfsemi, myndi stefna í hættu mikilvægri samfélagslegri starfsemi, heilbrigði, öryggi, umhverfi</w:t>
      </w:r>
      <w:r w:rsidR="0020340E">
        <w:rPr>
          <w:rFonts w:ascii="Times New Roman" w:hAnsi="Times New Roman" w:cs="Times New Roman"/>
        </w:rPr>
        <w:t xml:space="preserve"> og</w:t>
      </w:r>
      <w:r w:rsidRPr="00000818">
        <w:rPr>
          <w:rFonts w:ascii="Times New Roman" w:hAnsi="Times New Roman" w:cs="Times New Roman"/>
        </w:rPr>
        <w:t xml:space="preserve">  efnahagslegri eða félagslegri velferð borgaranna. Skilgreining þessi tekur mið af skilgreiningu í tilskipun Evrópusambandsins  2008/114/EB um að greina og tilnefna þýðingarmikil grunnvirki í Evrópu og meta þörfina á að efla vernd þeirra, en tilskipun þessi var tekin upp í EES</w:t>
      </w:r>
      <w:r w:rsidR="0020340E">
        <w:rPr>
          <w:rFonts w:ascii="Times New Roman" w:hAnsi="Times New Roman" w:cs="Times New Roman"/>
        </w:rPr>
        <w:t>-</w:t>
      </w:r>
      <w:r w:rsidRPr="00000818">
        <w:rPr>
          <w:rFonts w:ascii="Times New Roman" w:hAnsi="Times New Roman" w:cs="Times New Roman"/>
        </w:rPr>
        <w:t>samninginn með samþykkt sameiginlegu EES</w:t>
      </w:r>
      <w:r w:rsidR="0020340E">
        <w:rPr>
          <w:rFonts w:ascii="Times New Roman" w:hAnsi="Times New Roman" w:cs="Times New Roman"/>
        </w:rPr>
        <w:t>-</w:t>
      </w:r>
      <w:r w:rsidRPr="00000818">
        <w:rPr>
          <w:rFonts w:ascii="Times New Roman" w:hAnsi="Times New Roman" w:cs="Times New Roman"/>
        </w:rPr>
        <w:t xml:space="preserve"> nefndarinnar nr. 101/2012, sbr. þingsályktun 22. desember 2012 um staðfestingu ákvörðunar sameiginlegu EES-nefndarinnar nr. 101/2012 um breytingu á bókun 31 (um samvinnu á sérstökum sviðum utan marka fjórþætta frelsisins) við EES-samninginn.</w:t>
      </w:r>
    </w:p>
    <w:p w:rsidR="00B321FB" w:rsidRPr="00000818" w:rsidRDefault="004C5368" w:rsidP="00B321FB">
      <w:pPr>
        <w:spacing w:after="0" w:line="240" w:lineRule="auto"/>
        <w:ind w:firstLine="708"/>
        <w:jc w:val="both"/>
        <w:rPr>
          <w:rFonts w:ascii="Times New Roman" w:hAnsi="Times New Roman" w:cs="Times New Roman"/>
        </w:rPr>
      </w:pPr>
      <w:r w:rsidRPr="00000818">
        <w:rPr>
          <w:rFonts w:ascii="Times New Roman" w:hAnsi="Times New Roman" w:cs="Times New Roman"/>
        </w:rPr>
        <w:t>Ef fyrirmælum ráðherra  um ráðstafanir er ekki hlýtt, má framkvæma þær á kostnað eiganda eða umráðamanns, að teknu tilliti til þeirrar kostnaðarreglu sem kveðið er á um í frumvarpinu og nánar er vikið að hér á eftir. Þá er lagt til að kröfu um endurheimt fylgi lögtaksréttur.</w:t>
      </w:r>
    </w:p>
    <w:p w:rsidR="00335D8A" w:rsidRDefault="004C5368" w:rsidP="00B321FB">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Í lokamálsgrein 18. gr. núgildandi laga er fjallað um bótaskyldu ríkisins vegna aðgerða sem gripið er til á grundvelli ákvæðisins. Þykir ákvæðið óskýrt og ekki í rökrænu samhengi við markmið greinarinnar og þær ráðstafanir sem þar er mælt fyrir um, sem er að takmarka tjón við neyðaraðstæður. Þykir eðlilegra að kveðið sé á um í lokamálsgrein 18. gr. að ef gerð er krafa um fyrirbyggjandi öryggisráðstafanir sem teljist verulega umfram það sem leiðir af lögum og reglum settum samkvæmt þeim skuli  ríkið bera kostnað sem af þeim leiðir. Margvíslegar kröfur eru nú þegar gerðar, í sérlögum á einstökum sviðum, til aðila sem bera ábyrgð á mikilvægum innviðum samfélagsins. Eftir sem áður er mikilvægt að Alþingi og viðkomandi ráðuneyti hugi enn frekar að starfshæfni stofnana og fyrirtækja sem undir þeirra málefnasvið heyra og að reglur séu til staðar sem lágmarki skaða ef meiri háttar áföll ríða yfir og setji almennar reglur um fyrirbyggjandi öryggisráðstafanir þar sem það á við. Ef hins vegar eru gerðar kröfur til einstakra aðila um ráðstafanir sem eru umtalsvert umfram það sem leiðir af almennum lögum og reglum þykir eðlilegt að umframkostnaður af slíkum ráðstöfunum greiðist úr ríkissjóði. </w:t>
      </w:r>
    </w:p>
    <w:p w:rsidR="000913DB" w:rsidRDefault="000913DB" w:rsidP="00B321FB">
      <w:pPr>
        <w:spacing w:after="0" w:line="240" w:lineRule="auto"/>
        <w:ind w:firstLine="708"/>
        <w:jc w:val="both"/>
        <w:rPr>
          <w:rFonts w:ascii="Times New Roman" w:hAnsi="Times New Roman" w:cs="Times New Roman"/>
        </w:rPr>
      </w:pPr>
    </w:p>
    <w:p w:rsidR="000913DB" w:rsidRDefault="000913DB" w:rsidP="007A5774">
      <w:pPr>
        <w:spacing w:after="0" w:line="240" w:lineRule="auto"/>
        <w:jc w:val="center"/>
        <w:rPr>
          <w:rFonts w:ascii="Times New Roman" w:hAnsi="Times New Roman" w:cs="Times New Roman"/>
        </w:rPr>
      </w:pPr>
      <w:r>
        <w:rPr>
          <w:rFonts w:ascii="Times New Roman" w:hAnsi="Times New Roman" w:cs="Times New Roman"/>
        </w:rPr>
        <w:t>Um 9. gr.</w:t>
      </w:r>
    </w:p>
    <w:p w:rsidR="000913DB" w:rsidRPr="00000818" w:rsidRDefault="000913DB" w:rsidP="007A5774">
      <w:pPr>
        <w:spacing w:after="0" w:line="240" w:lineRule="auto"/>
        <w:jc w:val="both"/>
        <w:rPr>
          <w:rFonts w:ascii="Times New Roman" w:hAnsi="Times New Roman" w:cs="Times New Roman"/>
        </w:rPr>
      </w:pPr>
      <w:r>
        <w:rPr>
          <w:rFonts w:ascii="Times New Roman" w:hAnsi="Times New Roman" w:cs="Times New Roman"/>
        </w:rPr>
        <w:tab/>
        <w:t>Í ákvæðinu er lögð til sú breyting að rekstraraðilar mikilvægra samfélagslegra innviða skuli jafnframt staðfesta viðbragðsáætlanir sínar og senda ríkislögreglustjóra þær.</w:t>
      </w:r>
    </w:p>
    <w:p w:rsidR="00B6083D" w:rsidRPr="00000818" w:rsidRDefault="00B6083D" w:rsidP="005538D2">
      <w:pPr>
        <w:spacing w:after="0" w:line="240" w:lineRule="auto"/>
        <w:jc w:val="both"/>
        <w:rPr>
          <w:rFonts w:ascii="Times New Roman" w:hAnsi="Times New Roman" w:cs="Times New Roman"/>
        </w:rPr>
      </w:pPr>
    </w:p>
    <w:p w:rsidR="00B6083D" w:rsidRPr="00000818" w:rsidRDefault="004C5368" w:rsidP="00B321FB">
      <w:pPr>
        <w:spacing w:after="0" w:line="240" w:lineRule="auto"/>
        <w:jc w:val="center"/>
        <w:rPr>
          <w:rFonts w:ascii="Times New Roman" w:hAnsi="Times New Roman" w:cs="Times New Roman"/>
        </w:rPr>
      </w:pPr>
      <w:r w:rsidRPr="00000818">
        <w:rPr>
          <w:rFonts w:ascii="Times New Roman" w:hAnsi="Times New Roman" w:cs="Times New Roman"/>
        </w:rPr>
        <w:t xml:space="preserve">Um </w:t>
      </w:r>
      <w:r w:rsidR="000913DB">
        <w:rPr>
          <w:rFonts w:ascii="Times New Roman" w:hAnsi="Times New Roman" w:cs="Times New Roman"/>
        </w:rPr>
        <w:t>10</w:t>
      </w:r>
      <w:r w:rsidRPr="00000818">
        <w:rPr>
          <w:rFonts w:ascii="Times New Roman" w:hAnsi="Times New Roman" w:cs="Times New Roman"/>
        </w:rPr>
        <w:t>. gr.</w:t>
      </w:r>
    </w:p>
    <w:p w:rsidR="00B321FB" w:rsidRPr="00000818" w:rsidRDefault="004C5368" w:rsidP="00B321FB">
      <w:pPr>
        <w:spacing w:after="0" w:line="240" w:lineRule="auto"/>
        <w:ind w:firstLine="567"/>
        <w:jc w:val="both"/>
        <w:rPr>
          <w:rFonts w:ascii="Times New Roman" w:hAnsi="Times New Roman" w:cs="Times New Roman"/>
        </w:rPr>
      </w:pPr>
      <w:r w:rsidRPr="00000818">
        <w:rPr>
          <w:rFonts w:ascii="Times New Roman" w:hAnsi="Times New Roman" w:cs="Times New Roman"/>
        </w:rPr>
        <w:t>Í þessari grein frumvarpsins er lagt til að kveðið verði á um sérstakar valdheimildir stjórnvalda við þær aðstæður er lýst hefur verið yfir neyðarstigi almannavarna. Er lagt til að ráðherra verði heimilt</w:t>
      </w:r>
      <w:r w:rsidR="0020340E">
        <w:rPr>
          <w:rFonts w:ascii="Times New Roman" w:hAnsi="Times New Roman" w:cs="Times New Roman"/>
        </w:rPr>
        <w:t>,</w:t>
      </w:r>
      <w:r w:rsidRPr="00000818">
        <w:rPr>
          <w:rFonts w:ascii="Times New Roman" w:hAnsi="Times New Roman" w:cs="Times New Roman"/>
        </w:rPr>
        <w:t xml:space="preserve"> að fengnu samþykki ríkisstjórnar og að höfðu samráði við ríkislögreglustjóra, að bregðast við og grípa til sérstakra neyðarráðstafana í þeim tilgangi að tryggja mikilvæga samfélagslega starfsemi, almannaheill og lágmarka samfélagslegan skaða svo sem á sviði orkumála, veitumála, fjarskiptamála, samgöngumála, fjármálaþjónustu, heilbrigðismála og umhverfismála. </w:t>
      </w:r>
    </w:p>
    <w:p w:rsidR="00B321FB" w:rsidRPr="00000818" w:rsidRDefault="004C5368" w:rsidP="00B321FB">
      <w:pPr>
        <w:spacing w:after="0" w:line="240" w:lineRule="auto"/>
        <w:ind w:firstLine="567"/>
        <w:jc w:val="both"/>
        <w:rPr>
          <w:rFonts w:ascii="Times New Roman" w:hAnsi="Times New Roman" w:cs="Times New Roman"/>
        </w:rPr>
      </w:pPr>
      <w:r w:rsidRPr="00000818">
        <w:rPr>
          <w:rFonts w:ascii="Times New Roman" w:hAnsi="Times New Roman" w:cs="Times New Roman"/>
        </w:rPr>
        <w:t>Enda þótt almennt verði talið að stjórnvöld hafi víðtækar heimildir á grundvelli neyðarréttar til að grípa til neyðarráðstafana á neyðarstundu til að tryggja mikilvæga samfélagslega starfsemi, almannaheill og til að lágmarka samfélagslegan skaða, þykir rétt</w:t>
      </w:r>
      <w:r w:rsidR="0020340E">
        <w:rPr>
          <w:rFonts w:ascii="Times New Roman" w:hAnsi="Times New Roman" w:cs="Times New Roman"/>
        </w:rPr>
        <w:t xml:space="preserve"> </w:t>
      </w:r>
      <w:r w:rsidRPr="00000818">
        <w:rPr>
          <w:rFonts w:ascii="Times New Roman" w:hAnsi="Times New Roman" w:cs="Times New Roman"/>
        </w:rPr>
        <w:t xml:space="preserve">til að taka af vafa í þeim efnum að </w:t>
      </w:r>
      <w:r w:rsidRPr="00000818">
        <w:rPr>
          <w:rFonts w:ascii="Times New Roman" w:hAnsi="Times New Roman" w:cs="Times New Roman"/>
        </w:rPr>
        <w:lastRenderedPageBreak/>
        <w:t>stjórnvöld hafi í lögum skýrar heimildir til að bregðast við í neyðaraðstæðum vegna ógna sem upp geta komið einkum vegna náttúruhamfara hér á landi. Mikil ógn getur t.d. stafað af hugsanlegum hamfaraflóðum í kjölfar eldgoss undir jökli og stórir jarðskjálftar geta lamað mikilvæga innviði. Ógnir af mannavöldum svo sem netárásir geta sömuleiðis haft gríðarleg áhrif innviði landsins og grunnstoðir samfélagsins.  Ógnir af þessu tagi geta haft í för með sér mikla truflun, t.d. á raforkuframleiðslu og raforkuflutningi, fjarskiptum og samgöngum og haft í för með sér langvarandi efnahagslega og samfélagslega röskun um allt land. Er mikilvægt að heimildir stjórnvalda til neyðarráðstafana séu skýrar og óumdeildar.</w:t>
      </w:r>
    </w:p>
    <w:p w:rsidR="00B321FB" w:rsidRPr="00000818" w:rsidRDefault="004C5368" w:rsidP="00B321FB">
      <w:pPr>
        <w:spacing w:after="0" w:line="240" w:lineRule="auto"/>
        <w:ind w:firstLine="567"/>
        <w:jc w:val="both"/>
        <w:rPr>
          <w:rFonts w:ascii="Times New Roman" w:hAnsi="Times New Roman" w:cs="Times New Roman"/>
        </w:rPr>
      </w:pPr>
      <w:r w:rsidRPr="00000818">
        <w:rPr>
          <w:rFonts w:ascii="Times New Roman" w:hAnsi="Times New Roman" w:cs="Times New Roman"/>
        </w:rPr>
        <w:t xml:space="preserve">Samkvæmt ákvæðinu verða sérstakar valdheimildir stjórnvalda ekki virkar nema lýst hafi verið yfir neyðarstigi almannavarna, sbr. 5. gr. laganna. Nánar er fjallað um flokkun almannavarnastiga í reglugerð, sbr. núgildandi reglugerð nr. 650/2009. </w:t>
      </w:r>
    </w:p>
    <w:p w:rsidR="009B5BCD" w:rsidRPr="00000818" w:rsidRDefault="004C5368" w:rsidP="00B321FB">
      <w:pPr>
        <w:spacing w:after="0" w:line="240" w:lineRule="auto"/>
        <w:ind w:firstLine="567"/>
        <w:jc w:val="both"/>
        <w:rPr>
          <w:rFonts w:ascii="Times New Roman" w:hAnsi="Times New Roman" w:cs="Times New Roman"/>
        </w:rPr>
      </w:pPr>
      <w:r w:rsidRPr="00000818">
        <w:rPr>
          <w:rFonts w:ascii="Times New Roman" w:hAnsi="Times New Roman" w:cs="Times New Roman"/>
        </w:rPr>
        <w:t xml:space="preserve">Neyðarráðstafanir ráðherra, samkvæmt ákvæðinu geta m.a. falist í því að gefa stofnunum, fyrirtækjum og eigendum mannvirkja fyrirmæli um framkvæmd ráðstafana svo sem að reisa varnargarða, rjúfa stíflur og vegi eða aðrar verklegar framkvæmdir, um að skammta, rjúfa eða forgangsraða afhendingu rafmagns, takmarka fjarskipti sem truflað geta neyðar- og öryggisfjarskipti o.s.frv. Einnig getur hann gefið fyrirtækjum, stofnunum og eigendum mannvirkja fyrirmæli um ráðstafanir til þess að tryggja órofinn rekstur þeirra, tiltekinna kerfa eða hluta þeirra.  </w:t>
      </w:r>
    </w:p>
    <w:p w:rsidR="00B321FB" w:rsidRPr="00000818" w:rsidRDefault="004C5368" w:rsidP="009B5BCD">
      <w:pPr>
        <w:spacing w:after="0" w:line="240" w:lineRule="auto"/>
        <w:ind w:firstLine="567"/>
        <w:jc w:val="both"/>
        <w:rPr>
          <w:rFonts w:ascii="Times New Roman" w:hAnsi="Times New Roman" w:cs="Times New Roman"/>
        </w:rPr>
      </w:pPr>
      <w:r w:rsidRPr="00000818">
        <w:rPr>
          <w:rFonts w:ascii="Times New Roman" w:hAnsi="Times New Roman" w:cs="Times New Roman"/>
        </w:rPr>
        <w:t xml:space="preserve">Séu aðstæður knýjandi og stjórnendur hlíta ekki fyrirmælum skv. 2. mgr. geta neyðarráðstafanir ráðherra falist í því að taka tímabundið, eða eins lengi og nauðsyn krefur, yfir stjórn fyrirtækis eða stofnunar í þeim tilgangi að hrinda neyðarráðstöfunum í framkvæmd. </w:t>
      </w:r>
    </w:p>
    <w:p w:rsidR="00B321FB" w:rsidRDefault="004B6502" w:rsidP="00B321FB">
      <w:pPr>
        <w:spacing w:after="0" w:line="240" w:lineRule="auto"/>
        <w:ind w:firstLine="708"/>
        <w:jc w:val="both"/>
        <w:rPr>
          <w:rFonts w:ascii="Times New Roman" w:hAnsi="Times New Roman" w:cs="Times New Roman"/>
        </w:rPr>
      </w:pPr>
      <w:r w:rsidRPr="00000818">
        <w:rPr>
          <w:rFonts w:ascii="Times New Roman" w:hAnsi="Times New Roman" w:cs="Times New Roman"/>
        </w:rPr>
        <w:t>Eins og áður segir þarf ráðherra almannavarna samþykki ríkisstjórnar við töku ákvarðana samkvæmt þessari grein. Þykir slíkt nauðsynlegt enda um veigamiklar og hugsanlega afdrifaríkar ákvarðanir að ræða sem getað varðað málefnasvið marg</w:t>
      </w:r>
      <w:r w:rsidR="00D54395" w:rsidRPr="00000818">
        <w:rPr>
          <w:rFonts w:ascii="Times New Roman" w:hAnsi="Times New Roman" w:cs="Times New Roman"/>
        </w:rPr>
        <w:t>r</w:t>
      </w:r>
      <w:r w:rsidRPr="00000818">
        <w:rPr>
          <w:rFonts w:ascii="Times New Roman" w:hAnsi="Times New Roman" w:cs="Times New Roman"/>
        </w:rPr>
        <w:t>a ráðherra. Áskilnaðurinn um samþykki ríkisstjórn</w:t>
      </w:r>
      <w:r w:rsidR="004E7D2E" w:rsidRPr="00000818">
        <w:rPr>
          <w:rFonts w:ascii="Times New Roman" w:hAnsi="Times New Roman" w:cs="Times New Roman"/>
        </w:rPr>
        <w:t>ar tryggir að víðtækt faglegt samráð ráðherra og ráðuneyta sem og stofnana sem undir þau heyra.</w:t>
      </w:r>
      <w:r w:rsidR="00D54395" w:rsidRPr="00000818">
        <w:rPr>
          <w:rFonts w:ascii="Times New Roman" w:hAnsi="Times New Roman" w:cs="Times New Roman"/>
        </w:rPr>
        <w:t xml:space="preserve"> </w:t>
      </w:r>
      <w:r w:rsidR="0040752F">
        <w:rPr>
          <w:rFonts w:ascii="Times New Roman" w:hAnsi="Times New Roman" w:cs="Times New Roman"/>
        </w:rPr>
        <w:t xml:space="preserve">Þá hefur samhæfingar- og stjórnstöð almannavarna ráðgjafarhlutverk í öllum aðgerðum, sbr. c-lið 5. gr. frumvarpsins, þar sem lagt er til að hvert ráðuneyti fái fulltrúa í stjórn stöðvarinnar. Er </w:t>
      </w:r>
      <w:r w:rsidR="00D54395" w:rsidRPr="00000818">
        <w:rPr>
          <w:rFonts w:ascii="Times New Roman" w:hAnsi="Times New Roman" w:cs="Times New Roman"/>
        </w:rPr>
        <w:t>æskilegt ekki síst með hliðsjón af því að</w:t>
      </w:r>
      <w:r w:rsidR="004E7D2E" w:rsidRPr="00000818">
        <w:rPr>
          <w:rFonts w:ascii="Times New Roman" w:hAnsi="Times New Roman" w:cs="Times New Roman"/>
        </w:rPr>
        <w:t xml:space="preserve"> ekki</w:t>
      </w:r>
      <w:r w:rsidR="00D54395" w:rsidRPr="00000818">
        <w:rPr>
          <w:rFonts w:ascii="Times New Roman" w:hAnsi="Times New Roman" w:cs="Times New Roman"/>
        </w:rPr>
        <w:t xml:space="preserve"> er víst að alltaf</w:t>
      </w:r>
      <w:r w:rsidR="004E7D2E" w:rsidRPr="00000818">
        <w:rPr>
          <w:rFonts w:ascii="Times New Roman" w:hAnsi="Times New Roman" w:cs="Times New Roman"/>
        </w:rPr>
        <w:t xml:space="preserve"> gefist mikil tími til undirbúnings </w:t>
      </w:r>
      <w:r w:rsidR="00D54395" w:rsidRPr="00000818">
        <w:rPr>
          <w:rFonts w:ascii="Times New Roman" w:hAnsi="Times New Roman" w:cs="Times New Roman"/>
        </w:rPr>
        <w:t>ráðstafana</w:t>
      </w:r>
      <w:r w:rsidR="0040752F">
        <w:rPr>
          <w:rFonts w:ascii="Times New Roman" w:hAnsi="Times New Roman" w:cs="Times New Roman"/>
        </w:rPr>
        <w:t xml:space="preserve"> og samráðs að öðru leyti</w:t>
      </w:r>
      <w:r w:rsidR="004E7D2E" w:rsidRPr="00000818">
        <w:rPr>
          <w:rFonts w:ascii="Times New Roman" w:hAnsi="Times New Roman" w:cs="Times New Roman"/>
        </w:rPr>
        <w:t xml:space="preserve"> </w:t>
      </w:r>
      <w:r w:rsidR="00D54395" w:rsidRPr="00000818">
        <w:rPr>
          <w:rFonts w:ascii="Times New Roman" w:hAnsi="Times New Roman" w:cs="Times New Roman"/>
        </w:rPr>
        <w:t xml:space="preserve">sem aftur undirstrikar </w:t>
      </w:r>
      <w:r w:rsidR="004E7D2E" w:rsidRPr="00000818">
        <w:rPr>
          <w:rFonts w:ascii="Times New Roman" w:hAnsi="Times New Roman" w:cs="Times New Roman"/>
        </w:rPr>
        <w:t>mikilvæg</w:t>
      </w:r>
      <w:r w:rsidR="00D54395" w:rsidRPr="00000818">
        <w:rPr>
          <w:rFonts w:ascii="Times New Roman" w:hAnsi="Times New Roman" w:cs="Times New Roman"/>
        </w:rPr>
        <w:t>i þess</w:t>
      </w:r>
      <w:r w:rsidR="004E7D2E" w:rsidRPr="00000818">
        <w:rPr>
          <w:rFonts w:ascii="Times New Roman" w:hAnsi="Times New Roman" w:cs="Times New Roman"/>
        </w:rPr>
        <w:t xml:space="preserve"> að til grundvallar ákvörðunum liggi vel ígrundaðar </w:t>
      </w:r>
      <w:r w:rsidR="00D54395" w:rsidRPr="00000818">
        <w:rPr>
          <w:rFonts w:ascii="Times New Roman" w:hAnsi="Times New Roman" w:cs="Times New Roman"/>
        </w:rPr>
        <w:t xml:space="preserve">og samhæfðar </w:t>
      </w:r>
      <w:r w:rsidR="004E7D2E" w:rsidRPr="00000818">
        <w:rPr>
          <w:rFonts w:ascii="Times New Roman" w:hAnsi="Times New Roman" w:cs="Times New Roman"/>
        </w:rPr>
        <w:t xml:space="preserve">viðbragðsáætlanir. </w:t>
      </w:r>
    </w:p>
    <w:p w:rsidR="00FA5FD5" w:rsidRPr="00000818" w:rsidRDefault="00FA5FD5" w:rsidP="00A82B2F">
      <w:pPr>
        <w:spacing w:after="0" w:line="240" w:lineRule="auto"/>
        <w:ind w:firstLine="568"/>
        <w:jc w:val="both"/>
        <w:rPr>
          <w:rFonts w:ascii="Times New Roman" w:hAnsi="Times New Roman" w:cs="Times New Roman"/>
        </w:rPr>
      </w:pPr>
      <w:r>
        <w:rPr>
          <w:rFonts w:ascii="Times New Roman" w:hAnsi="Times New Roman" w:cs="Times New Roman"/>
        </w:rPr>
        <w:t>Vegna þess skamma tíma sem ætla má að séu til undirbúnings ákvarðana samkvæmt greininni</w:t>
      </w:r>
      <w:r w:rsidR="004275B7">
        <w:rPr>
          <w:rFonts w:ascii="Times New Roman" w:hAnsi="Times New Roman" w:cs="Times New Roman"/>
        </w:rPr>
        <w:t>, ef á reynir,</w:t>
      </w:r>
      <w:r>
        <w:rPr>
          <w:rFonts w:ascii="Times New Roman" w:hAnsi="Times New Roman" w:cs="Times New Roman"/>
        </w:rPr>
        <w:t xml:space="preserve"> þykir nauðsynlegt</w:t>
      </w:r>
      <w:r w:rsidR="004275B7">
        <w:rPr>
          <w:rFonts w:ascii="Times New Roman" w:hAnsi="Times New Roman" w:cs="Times New Roman"/>
        </w:rPr>
        <w:t xml:space="preserve"> að kveða</w:t>
      </w:r>
      <w:r>
        <w:rPr>
          <w:rFonts w:ascii="Times New Roman" w:hAnsi="Times New Roman" w:cs="Times New Roman"/>
        </w:rPr>
        <w:t xml:space="preserve"> á um að á</w:t>
      </w:r>
      <w:r w:rsidRPr="00000818">
        <w:rPr>
          <w:rFonts w:ascii="Times New Roman" w:hAnsi="Times New Roman" w:cs="Times New Roman"/>
        </w:rPr>
        <w:t>kvæði IV.–</w:t>
      </w:r>
      <w:r>
        <w:rPr>
          <w:rFonts w:ascii="Times New Roman" w:hAnsi="Times New Roman" w:cs="Times New Roman"/>
        </w:rPr>
        <w:t>VII. kafla stjórnsýslulaga gildi</w:t>
      </w:r>
      <w:r w:rsidRPr="00000818">
        <w:rPr>
          <w:rFonts w:ascii="Times New Roman" w:hAnsi="Times New Roman" w:cs="Times New Roman"/>
        </w:rPr>
        <w:t xml:space="preserve"> ekki um málsmeðferð og ákvarðanatöku </w:t>
      </w:r>
      <w:r w:rsidR="004275B7">
        <w:rPr>
          <w:rFonts w:ascii="Times New Roman" w:hAnsi="Times New Roman" w:cs="Times New Roman"/>
        </w:rPr>
        <w:t>um</w:t>
      </w:r>
      <w:r>
        <w:rPr>
          <w:rFonts w:ascii="Times New Roman" w:hAnsi="Times New Roman" w:cs="Times New Roman"/>
        </w:rPr>
        <w:t xml:space="preserve"> neyðarráðsta</w:t>
      </w:r>
      <w:r w:rsidR="004275B7">
        <w:rPr>
          <w:rFonts w:ascii="Times New Roman" w:hAnsi="Times New Roman" w:cs="Times New Roman"/>
        </w:rPr>
        <w:t>fanir.</w:t>
      </w:r>
    </w:p>
    <w:p w:rsidR="001713D8" w:rsidRPr="00000818" w:rsidRDefault="004C5368" w:rsidP="00B321FB">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Það er meginregla í skaðabótarétti að við sérstakar aðstæður, t.d. náttúruhamfarir, er almennt ekki um bótaábyrgð að ræða og við slíkar aðstæður getur einnig komið upp sú staða að fórna verður minni hagsmunum fyrir meiri til þess að að lágmarka samfélagslegan skaða. Styðst slíkt við neyðarréttarsjónarmið. </w:t>
      </w:r>
      <w:r w:rsidR="00D8577C" w:rsidRPr="00000818">
        <w:rPr>
          <w:rFonts w:ascii="Times New Roman" w:hAnsi="Times New Roman" w:cs="Times New Roman"/>
        </w:rPr>
        <w:t xml:space="preserve">Eins og vikið er að í frumvarpinu er tilgangur þess að heimila </w:t>
      </w:r>
      <w:r w:rsidRPr="00000818">
        <w:rPr>
          <w:rFonts w:ascii="Times New Roman" w:hAnsi="Times New Roman" w:cs="Times New Roman"/>
        </w:rPr>
        <w:t xml:space="preserve">stjórnvöldum að grípa tímabundið til sérstakra neyðarráðstafana auk annarra ráðstafana samkvæmt lögum þessum sbr. einkum </w:t>
      </w:r>
      <w:r w:rsidR="00D8577C" w:rsidRPr="00000818">
        <w:rPr>
          <w:rFonts w:ascii="Times New Roman" w:hAnsi="Times New Roman" w:cs="Times New Roman"/>
        </w:rPr>
        <w:t>4., 6</w:t>
      </w:r>
      <w:r w:rsidRPr="00000818">
        <w:rPr>
          <w:rFonts w:ascii="Times New Roman" w:hAnsi="Times New Roman" w:cs="Times New Roman"/>
        </w:rPr>
        <w:t xml:space="preserve">. </w:t>
      </w:r>
      <w:r w:rsidR="00D8577C" w:rsidRPr="00000818">
        <w:rPr>
          <w:rFonts w:ascii="Times New Roman" w:hAnsi="Times New Roman" w:cs="Times New Roman"/>
        </w:rPr>
        <w:t>og 8. gr.</w:t>
      </w:r>
      <w:r w:rsidRPr="00000818">
        <w:rPr>
          <w:rFonts w:ascii="Times New Roman" w:hAnsi="Times New Roman" w:cs="Times New Roman"/>
        </w:rPr>
        <w:t xml:space="preserve"> þessa frumvarps til þess að tryggja virkni mikilvægra samfélagslegra innviða, almannaheill og lágmarka samfélagslegan skaða og bregðast þannig við hættuástandi sem ógnað getur lífi og heilsu íbúa og þeim félagslegu, efnahagslegu og umhverfislegu þáttum sem tryggja öryggi og heill þjóðfélagsins. Slíkt hættuástand getur leitt til þess að yfirvöldum sé nauðsynlegt að grípa til ráðstafana sem snerta innviði og virkni alls kyns kerfa, t.d. vatnsveitukerfa, raforkukerfa og fjarskiptakerfa en einnig aðra starfsemi. Margar ákvarðanir í slíku ástandi kunna að orka tvímælis en eftir sem áður er nauðsynlegt að ákvarðanir séu teknar. Þrátt fyrir að bótaábyrgð sé almennt ekki fyrir hendi í þessum tilvikum þykir rétt að lögfesta sérstaklega við þessar aðstæður að ríkið, stofnanir þess eða starfsmenn beri ekki skaðabótakyldu vegna ákvarðana eða fyrirmæla sem stjórnvöld kunna að þurfa að grípa til. Ljóst er að til slíkra ráðstafana verður aðeins gripið ef neyðarástand skapast. Samfélagslegt tjón af meiriháttar náttúruhamförum getur orðið </w:t>
      </w:r>
      <w:r w:rsidR="004275B7">
        <w:rPr>
          <w:rFonts w:ascii="Times New Roman" w:hAnsi="Times New Roman" w:cs="Times New Roman"/>
        </w:rPr>
        <w:t>mikið</w:t>
      </w:r>
      <w:r w:rsidRPr="00000818">
        <w:rPr>
          <w:rFonts w:ascii="Times New Roman" w:hAnsi="Times New Roman" w:cs="Times New Roman"/>
        </w:rPr>
        <w:t xml:space="preserve"> og að sama skapi er ekki forsvaranlegt að ríkið bæt</w:t>
      </w:r>
      <w:r w:rsidR="004275B7">
        <w:rPr>
          <w:rFonts w:ascii="Times New Roman" w:hAnsi="Times New Roman" w:cs="Times New Roman"/>
        </w:rPr>
        <w:t>i</w:t>
      </w:r>
      <w:r w:rsidRPr="00000818">
        <w:rPr>
          <w:rFonts w:ascii="Times New Roman" w:hAnsi="Times New Roman" w:cs="Times New Roman"/>
        </w:rPr>
        <w:t xml:space="preserve"> slíkan skaða af almannafé</w:t>
      </w:r>
      <w:r w:rsidR="004275B7">
        <w:rPr>
          <w:rFonts w:ascii="Times New Roman" w:hAnsi="Times New Roman" w:cs="Times New Roman"/>
        </w:rPr>
        <w:t>.</w:t>
      </w:r>
      <w:r w:rsidRPr="00000818">
        <w:rPr>
          <w:rFonts w:ascii="Times New Roman" w:hAnsi="Times New Roman" w:cs="Times New Roman"/>
        </w:rPr>
        <w:t xml:space="preserve"> Verður einnig að ganga út frá, eins og ákvæðið gerir ráð fyrir, að stjórnendur og starfsmenn stofnana og fyrirtækja veiti fullt liðsinni til að takmarka tjón eins og kostur er. Sanngirnisrök standa þó til að koma til móts við hagsmuni að því leyti sem þeir kynnu að njóta verndar ef til náttúruhamfara kæmi og lögmætra ráðstafana yfirvalda sem grípa þyrfti til. Er í þessu tilliti lagt til líkamstjón verði bætt eftir almennum reglum, beinn kostnaður vegna nauðsynlegra ráðstafana verði greiddur eftir mati og að hagsmunir sem ella nytu verndar </w:t>
      </w:r>
      <w:r w:rsidRPr="00000818">
        <w:rPr>
          <w:rFonts w:ascii="Times New Roman" w:hAnsi="Times New Roman" w:cs="Times New Roman"/>
        </w:rPr>
        <w:lastRenderedPageBreak/>
        <w:t>viðlagatryggingar yrðu ekki fyrir borð bornir vegna neyðarráðstafana. Er nánari grein gerð fyrir þeim þætti í athugasemdum við 1</w:t>
      </w:r>
      <w:r w:rsidR="007A5774">
        <w:rPr>
          <w:rFonts w:ascii="Times New Roman" w:hAnsi="Times New Roman" w:cs="Times New Roman"/>
        </w:rPr>
        <w:t>3</w:t>
      </w:r>
      <w:r w:rsidRPr="00000818">
        <w:rPr>
          <w:rFonts w:ascii="Times New Roman" w:hAnsi="Times New Roman" w:cs="Times New Roman"/>
        </w:rPr>
        <w:t>. gr. frumvarpsins.</w:t>
      </w:r>
    </w:p>
    <w:p w:rsidR="00335D8A" w:rsidRPr="00000818" w:rsidRDefault="00335D8A" w:rsidP="005538D2">
      <w:pPr>
        <w:spacing w:after="0" w:line="240" w:lineRule="auto"/>
        <w:jc w:val="both"/>
        <w:rPr>
          <w:rFonts w:ascii="Times New Roman" w:hAnsi="Times New Roman" w:cs="Times New Roman"/>
        </w:rPr>
      </w:pPr>
    </w:p>
    <w:p w:rsidR="00FB1AEB" w:rsidRPr="00000818" w:rsidRDefault="004C5368" w:rsidP="00B321FB">
      <w:pPr>
        <w:spacing w:after="0" w:line="240" w:lineRule="auto"/>
        <w:jc w:val="center"/>
        <w:rPr>
          <w:rFonts w:ascii="Times New Roman" w:hAnsi="Times New Roman" w:cs="Times New Roman"/>
        </w:rPr>
      </w:pPr>
      <w:r w:rsidRPr="00000818">
        <w:rPr>
          <w:rFonts w:ascii="Times New Roman" w:hAnsi="Times New Roman" w:cs="Times New Roman"/>
        </w:rPr>
        <w:t xml:space="preserve">Um </w:t>
      </w:r>
      <w:r w:rsidR="009B5BCD">
        <w:rPr>
          <w:rFonts w:ascii="Times New Roman" w:hAnsi="Times New Roman" w:cs="Times New Roman"/>
        </w:rPr>
        <w:t>1</w:t>
      </w:r>
      <w:r w:rsidR="000913DB">
        <w:rPr>
          <w:rFonts w:ascii="Times New Roman" w:hAnsi="Times New Roman" w:cs="Times New Roman"/>
        </w:rPr>
        <w:t>1</w:t>
      </w:r>
      <w:r w:rsidRPr="00000818">
        <w:rPr>
          <w:rFonts w:ascii="Times New Roman" w:hAnsi="Times New Roman" w:cs="Times New Roman"/>
        </w:rPr>
        <w:t>. gr.</w:t>
      </w:r>
    </w:p>
    <w:p w:rsidR="00FB1AEB" w:rsidRPr="00000818" w:rsidRDefault="00820D7F" w:rsidP="00FB1AEB">
      <w:pPr>
        <w:spacing w:after="0" w:line="240" w:lineRule="auto"/>
        <w:ind w:firstLine="708"/>
        <w:jc w:val="both"/>
        <w:rPr>
          <w:rFonts w:ascii="Times New Roman" w:hAnsi="Times New Roman" w:cs="Times New Roman"/>
        </w:rPr>
      </w:pPr>
      <w:r w:rsidRPr="00000818">
        <w:rPr>
          <w:rFonts w:ascii="Times New Roman" w:hAnsi="Times New Roman" w:cs="Times New Roman"/>
        </w:rPr>
        <w:t xml:space="preserve">Með greininni er lögð til breyting á raforkulögum í þá veru að bætt er við lögin tilvísun yfir í 27. gr. a laga um almannavarnir varðandi valdheimildir þegar lýst hefur verið yfir neyðarstigi almannavarna. Flutnings- og dreifikerfikerfi raforku, og mannvirki sem notuð eru til vinnslu raforku, falla undir raforkulögin og eru hluti af mikilvægum samfélagslegum innviðum í skilningi laga um almannavarnir. Af þeim sökum er talið rétt að unnt sé að grípa til þeirra neyðarráðstafana sem kveðið er á um í 27. gr. a laga um almannavarnir gagnvart rekstri slíkra mannvirkja og kerfa þegar sú staða er komin upp sem lýst er í 27. gr. a. Nánar er vísað til umfjöllunar um </w:t>
      </w:r>
      <w:r w:rsidR="009B5BCD">
        <w:rPr>
          <w:rFonts w:ascii="Times New Roman" w:hAnsi="Times New Roman" w:cs="Times New Roman"/>
        </w:rPr>
        <w:t>9</w:t>
      </w:r>
      <w:r w:rsidRPr="00000818">
        <w:rPr>
          <w:rFonts w:ascii="Times New Roman" w:hAnsi="Times New Roman" w:cs="Times New Roman"/>
        </w:rPr>
        <w:t>. gr. varðandi t.d. truflun á raforkuframleiðslu og raforkuflutningi.</w:t>
      </w:r>
    </w:p>
    <w:p w:rsidR="00820D7F" w:rsidRPr="00000818" w:rsidRDefault="00820D7F" w:rsidP="00FB1AEB">
      <w:pPr>
        <w:spacing w:after="0" w:line="240" w:lineRule="auto"/>
        <w:ind w:firstLine="708"/>
        <w:jc w:val="both"/>
        <w:rPr>
          <w:rFonts w:ascii="Times New Roman" w:hAnsi="Times New Roman" w:cs="Times New Roman"/>
        </w:rPr>
      </w:pPr>
      <w:r w:rsidRPr="00000818">
        <w:rPr>
          <w:rFonts w:ascii="Times New Roman" w:hAnsi="Times New Roman" w:cs="Times New Roman"/>
        </w:rPr>
        <w:t>Með greininni er jafnframt kveðið á um að áður en gripið er til neyðarráðstafana beri, eftir því sem unnt er, að hafa samráð við neyðarsamstarf raforkukerfisins en það er samvinnuvettvangur vinnslufyrirtækja, flutningsfyrirtækis, dreifiveitna, stórnotenda og opinberra aðila á Íslandi vegna vár sem steðjar að vinnslu, flutningi eða dreifingu raforku og/eða stórnotendum</w:t>
      </w:r>
    </w:p>
    <w:p w:rsidR="00B61491" w:rsidRPr="00000818" w:rsidRDefault="00B61491" w:rsidP="005538D2">
      <w:pPr>
        <w:spacing w:after="0" w:line="240" w:lineRule="auto"/>
        <w:jc w:val="both"/>
        <w:rPr>
          <w:rFonts w:ascii="Times New Roman" w:hAnsi="Times New Roman" w:cs="Times New Roman"/>
        </w:rPr>
      </w:pPr>
    </w:p>
    <w:p w:rsidR="00FB1AEB" w:rsidRPr="00000818" w:rsidRDefault="004C5368" w:rsidP="00FB1AEB">
      <w:pPr>
        <w:spacing w:after="0" w:line="240" w:lineRule="auto"/>
        <w:jc w:val="center"/>
        <w:rPr>
          <w:rFonts w:ascii="Times New Roman" w:hAnsi="Times New Roman" w:cs="Times New Roman"/>
        </w:rPr>
      </w:pPr>
      <w:r w:rsidRPr="00000818">
        <w:rPr>
          <w:rFonts w:ascii="Times New Roman" w:hAnsi="Times New Roman" w:cs="Times New Roman"/>
        </w:rPr>
        <w:t>Um 1</w:t>
      </w:r>
      <w:r w:rsidR="000913DB">
        <w:rPr>
          <w:rFonts w:ascii="Times New Roman" w:hAnsi="Times New Roman" w:cs="Times New Roman"/>
        </w:rPr>
        <w:t>2</w:t>
      </w:r>
      <w:r w:rsidRPr="00000818">
        <w:rPr>
          <w:rFonts w:ascii="Times New Roman" w:hAnsi="Times New Roman" w:cs="Times New Roman"/>
        </w:rPr>
        <w:t>. gr.</w:t>
      </w:r>
    </w:p>
    <w:p w:rsidR="00930035" w:rsidRPr="00000818" w:rsidRDefault="004C5368" w:rsidP="00FB1AEB">
      <w:pPr>
        <w:spacing w:after="0" w:line="240" w:lineRule="auto"/>
        <w:ind w:firstLine="567"/>
        <w:jc w:val="both"/>
        <w:rPr>
          <w:rFonts w:ascii="Times New Roman" w:hAnsi="Times New Roman" w:cs="Times New Roman"/>
        </w:rPr>
      </w:pPr>
      <w:r w:rsidRPr="00000818">
        <w:rPr>
          <w:rFonts w:ascii="Times New Roman" w:hAnsi="Times New Roman" w:cs="Times New Roman"/>
        </w:rPr>
        <w:t xml:space="preserve">Hér er lagt til að ákvæðum 72. gr. fjarskiptalaga verði breytt á þann veg að ekki fari milli mála að það falli undir þann ráðherra sem fer með almannavarnir, að mæla fyrir um takmörkun fjarskipta sem truflað geta neyðar- og öryggisfjarskipti, að tiltekin fjarskiptavirki skuli notuð í þágu björgunaraðgerða og að sett skuli upp ný fjarskiptavirki, sé uppi sú staða sem greinin tekur til. </w:t>
      </w:r>
    </w:p>
    <w:p w:rsidR="00F700D4" w:rsidRPr="00000818" w:rsidRDefault="00F700D4" w:rsidP="005538D2">
      <w:pPr>
        <w:spacing w:after="0" w:line="240" w:lineRule="auto"/>
        <w:ind w:left="567"/>
        <w:jc w:val="center"/>
        <w:rPr>
          <w:rFonts w:ascii="Times New Roman" w:hAnsi="Times New Roman" w:cs="Times New Roman"/>
          <w:b/>
        </w:rPr>
      </w:pPr>
    </w:p>
    <w:p w:rsidR="00F700D4" w:rsidRPr="00000818" w:rsidRDefault="004C5368" w:rsidP="00FB1AEB">
      <w:pPr>
        <w:spacing w:after="0" w:line="240" w:lineRule="auto"/>
        <w:jc w:val="center"/>
        <w:rPr>
          <w:rFonts w:ascii="Times New Roman" w:hAnsi="Times New Roman" w:cs="Times New Roman"/>
        </w:rPr>
      </w:pPr>
      <w:r w:rsidRPr="00000818">
        <w:rPr>
          <w:rFonts w:ascii="Times New Roman" w:hAnsi="Times New Roman" w:cs="Times New Roman"/>
        </w:rPr>
        <w:t>Um 1</w:t>
      </w:r>
      <w:r w:rsidR="000913DB">
        <w:rPr>
          <w:rFonts w:ascii="Times New Roman" w:hAnsi="Times New Roman" w:cs="Times New Roman"/>
        </w:rPr>
        <w:t>3</w:t>
      </w:r>
      <w:r w:rsidRPr="00000818">
        <w:rPr>
          <w:rFonts w:ascii="Times New Roman" w:hAnsi="Times New Roman" w:cs="Times New Roman"/>
        </w:rPr>
        <w:t>. gr.</w:t>
      </w:r>
    </w:p>
    <w:p w:rsidR="00FB1AEB" w:rsidRPr="00000818" w:rsidRDefault="004C5368" w:rsidP="00FB1AEB">
      <w:pPr>
        <w:autoSpaceDE w:val="0"/>
        <w:autoSpaceDN w:val="0"/>
        <w:adjustRightInd w:val="0"/>
        <w:spacing w:after="0" w:line="240" w:lineRule="auto"/>
        <w:ind w:firstLine="708"/>
        <w:jc w:val="both"/>
        <w:rPr>
          <w:rFonts w:ascii="Times New Roman" w:hAnsi="Times New Roman" w:cs="Times New Roman"/>
          <w:color w:val="000000"/>
        </w:rPr>
      </w:pPr>
      <w:r w:rsidRPr="00000818">
        <w:rPr>
          <w:rFonts w:ascii="Times New Roman" w:hAnsi="Times New Roman" w:cs="Times New Roman"/>
          <w:color w:val="000000"/>
        </w:rPr>
        <w:t xml:space="preserve">Líta má á lögboðna vátryggingu gegn náttúruvá með því fyrirkomulagi sem er hér á landi sem sambland hefðbundinnar skaðatryggingar og almannatryggingar.  Skylda er lögð á eigendur húseigna og tiltekinna annarra mannvirkja að kaupa ákveðna vátryggingarvernd og verðið fyrir verndina er fastákveðið, þ.e. ótengt áhættu.  Markmiðið er að standa vörð um grunnþætti þjóðfélagsins, þ.e. húsnæði og nauðsynlega samfélagslega innviði.  </w:t>
      </w:r>
    </w:p>
    <w:p w:rsidR="000F4DA8" w:rsidRPr="00000818" w:rsidRDefault="004C5368" w:rsidP="00FB1AEB">
      <w:pPr>
        <w:autoSpaceDE w:val="0"/>
        <w:autoSpaceDN w:val="0"/>
        <w:adjustRightInd w:val="0"/>
        <w:spacing w:after="0" w:line="240" w:lineRule="auto"/>
        <w:ind w:firstLine="708"/>
        <w:jc w:val="both"/>
        <w:rPr>
          <w:rFonts w:ascii="Times New Roman" w:hAnsi="Times New Roman" w:cs="Times New Roman"/>
          <w:color w:val="000000"/>
        </w:rPr>
      </w:pPr>
      <w:r w:rsidRPr="00000818">
        <w:rPr>
          <w:rFonts w:ascii="Times New Roman" w:hAnsi="Times New Roman" w:cs="Times New Roman"/>
          <w:color w:val="000000"/>
        </w:rPr>
        <w:t xml:space="preserve">Þótt ýmsar breytingar hafi verið gerðar á lögum um Viðlagatryggingu Íslands frá því lögin voru fyrst sett 1975 hefur gildissvið vátryggingarinnar haldist að megin efni til óbreytt.  Vátryggingin bætir beint efnislegt tjón sem verður á vátryggðum munum af völdum tiltekinna náttúruhamfara.  </w:t>
      </w:r>
    </w:p>
    <w:p w:rsidR="00FB1AEB" w:rsidRPr="00000818" w:rsidRDefault="004C5368" w:rsidP="005538D2">
      <w:pPr>
        <w:autoSpaceDE w:val="0"/>
        <w:autoSpaceDN w:val="0"/>
        <w:adjustRightInd w:val="0"/>
        <w:spacing w:after="0" w:line="240" w:lineRule="auto"/>
        <w:jc w:val="both"/>
        <w:rPr>
          <w:rFonts w:ascii="Times New Roman" w:hAnsi="Times New Roman" w:cs="Times New Roman"/>
          <w:color w:val="000000"/>
        </w:rPr>
      </w:pPr>
      <w:r w:rsidRPr="00000818">
        <w:rPr>
          <w:rFonts w:ascii="Times New Roman" w:hAnsi="Times New Roman" w:cs="Times New Roman"/>
          <w:color w:val="000000"/>
        </w:rPr>
        <w:t>Þrátt fyrir það sem að framan segir eru lagðar til í frumvarpinu tvær efnisbreytingar frá gildandi lögum.   Í fyrsta lagi er að finna nákvæma sundurliðun á þeim vátryggingaratburðum sem geta leitt til að reyni á vernd vátryggjandans og byggir sundurliðunin á rg. 83/1993, um Viðlagatryggingu Íslands. Er efnisbreytingin hvað varðar vátryggingaratburði sú að tiltaka hveragos sem sjálfstæða vátryggingaráhættu.   Í öðru lagi er lagt til að tiltaka skemmdir sem verða á munum í kjölfar aðgerða sem gripið kann að verða til við meiri háttar náttúruhamfarir sem beint tjón. Hefur enda sá sem fyrir tjóninu verður engin áhrif á tjónsatburð. Taka má sem dæmi að við meiri háttar eldgos sé talið nauðsynlegt að rjúfa vegg stíflu eða annars varnargarðs, eða að reisa varnarmannvirki, til þess að reyna að hafa áhrif á rennsli hraun- eða vatnsflóðs og afleiðingarnar eru þær að húsnæði á bújörð, frístundahús eða annað mannvirki verður fyrir skemmdum eða eyðileggingu. Sá fyrirvari er settur að mjög ríkir almannahagsmunir verða að liggja til grundvallar slíkum aðgerðum og aðeins skal heimilt að grípa til þeirra í neyð. Til þess að tryggja það er gert ráð fyrir því í frumvarpinu að um sé að ræða þátt í aðgerðum stjórnvalda skv. 27. gr.</w:t>
      </w:r>
      <w:r w:rsidR="004275B7">
        <w:rPr>
          <w:rFonts w:ascii="Times New Roman" w:hAnsi="Times New Roman" w:cs="Times New Roman"/>
          <w:color w:val="000000"/>
        </w:rPr>
        <w:t xml:space="preserve"> a</w:t>
      </w:r>
      <w:r w:rsidRPr="00000818">
        <w:rPr>
          <w:rFonts w:ascii="Times New Roman" w:hAnsi="Times New Roman" w:cs="Times New Roman"/>
          <w:color w:val="000000"/>
        </w:rPr>
        <w:t xml:space="preserve"> laga um almannavarnir. </w:t>
      </w:r>
    </w:p>
    <w:p w:rsidR="000F4DA8" w:rsidRPr="00000818" w:rsidRDefault="004C5368" w:rsidP="00FB1AEB">
      <w:pPr>
        <w:autoSpaceDE w:val="0"/>
        <w:autoSpaceDN w:val="0"/>
        <w:adjustRightInd w:val="0"/>
        <w:spacing w:after="0" w:line="240" w:lineRule="auto"/>
        <w:ind w:firstLine="708"/>
        <w:jc w:val="both"/>
        <w:rPr>
          <w:rFonts w:ascii="Times New Roman" w:hAnsi="Times New Roman" w:cs="Times New Roman"/>
          <w:color w:val="000000"/>
        </w:rPr>
      </w:pPr>
      <w:r w:rsidRPr="00000818">
        <w:rPr>
          <w:rFonts w:ascii="Times New Roman" w:hAnsi="Times New Roman" w:cs="Times New Roman"/>
          <w:color w:val="000000"/>
        </w:rPr>
        <w:t>Rétt er í þessu samhengi að vísa til 1. mgr. 28. gr. laga um vátryggingarsamninga, nr. 60/1994, sem leggur þær skyldur á vátryggðan að gera það sem með sanngirni er unnt að ætlast til af honum til þess að hindra eða takmarka tjón.</w:t>
      </w:r>
    </w:p>
    <w:p w:rsidR="00F700D4" w:rsidRPr="00000818" w:rsidRDefault="004C5368" w:rsidP="00FB1AEB">
      <w:pPr>
        <w:autoSpaceDE w:val="0"/>
        <w:autoSpaceDN w:val="0"/>
        <w:adjustRightInd w:val="0"/>
        <w:spacing w:after="0" w:line="240" w:lineRule="auto"/>
        <w:ind w:firstLine="708"/>
        <w:jc w:val="both"/>
        <w:rPr>
          <w:rFonts w:ascii="Times New Roman" w:hAnsi="Times New Roman" w:cs="Times New Roman"/>
          <w:color w:val="000000"/>
        </w:rPr>
      </w:pPr>
      <w:r w:rsidRPr="00000818">
        <w:rPr>
          <w:rFonts w:ascii="Times New Roman" w:hAnsi="Times New Roman" w:cs="Times New Roman"/>
          <w:color w:val="000000"/>
        </w:rPr>
        <w:t xml:space="preserve">Eins og áður segir verður litið á hveragos sem sjálfstæða vátryggingaráhættu og þarf því ekki að vera um undanfarandi jarðskjálfta að ræða til þess að fá bætur vegna skemmda af slíkum völdum.  Þessi breyting víkur þó ekki til hliðar heimildum Viðlagatryggingar Íslands til þess að lækka eða hafna greiðsluskyldu vegna tjóna sem verða á hefðbundnum jarðhitasvæðum.  Á það skal bent að vald varðandi skipulag byggðar liggur hjá staðbundnum skipulagsyfirvöldum og eðlilegt að þau axli þá ábyrgð með því að haga skipulagi þannig að öryggis þegnanna sé gætt. </w:t>
      </w:r>
    </w:p>
    <w:p w:rsidR="00FB1AEB" w:rsidRPr="00000818" w:rsidRDefault="00FB1AEB" w:rsidP="005538D2">
      <w:pPr>
        <w:autoSpaceDE w:val="0"/>
        <w:autoSpaceDN w:val="0"/>
        <w:adjustRightInd w:val="0"/>
        <w:spacing w:after="0" w:line="240" w:lineRule="auto"/>
        <w:jc w:val="both"/>
        <w:rPr>
          <w:rFonts w:ascii="Times New Roman" w:hAnsi="Times New Roman" w:cs="Times New Roman"/>
          <w:color w:val="000000"/>
        </w:rPr>
      </w:pPr>
    </w:p>
    <w:p w:rsidR="00930035" w:rsidRPr="00000818" w:rsidRDefault="004C5368" w:rsidP="005538D2">
      <w:pPr>
        <w:spacing w:after="0" w:line="240" w:lineRule="auto"/>
        <w:ind w:left="567"/>
        <w:jc w:val="center"/>
        <w:rPr>
          <w:rFonts w:ascii="Times New Roman" w:hAnsi="Times New Roman" w:cs="Times New Roman"/>
        </w:rPr>
      </w:pPr>
      <w:r w:rsidRPr="00000818">
        <w:rPr>
          <w:rFonts w:ascii="Times New Roman" w:hAnsi="Times New Roman" w:cs="Times New Roman"/>
        </w:rPr>
        <w:lastRenderedPageBreak/>
        <w:t>Um 1</w:t>
      </w:r>
      <w:r w:rsidR="000913DB">
        <w:rPr>
          <w:rFonts w:ascii="Times New Roman" w:hAnsi="Times New Roman" w:cs="Times New Roman"/>
        </w:rPr>
        <w:t>4</w:t>
      </w:r>
      <w:r w:rsidRPr="00000818">
        <w:rPr>
          <w:rFonts w:ascii="Times New Roman" w:hAnsi="Times New Roman" w:cs="Times New Roman"/>
        </w:rPr>
        <w:t>. gr.</w:t>
      </w:r>
    </w:p>
    <w:p w:rsidR="00363AE2" w:rsidRPr="00000818" w:rsidRDefault="004C5368" w:rsidP="00FB1AEB">
      <w:pPr>
        <w:spacing w:after="0" w:line="240" w:lineRule="auto"/>
        <w:ind w:firstLine="567"/>
        <w:jc w:val="both"/>
        <w:rPr>
          <w:rFonts w:ascii="Times New Roman" w:hAnsi="Times New Roman" w:cs="Times New Roman"/>
        </w:rPr>
      </w:pPr>
      <w:r w:rsidRPr="00000818">
        <w:rPr>
          <w:rFonts w:ascii="Times New Roman" w:hAnsi="Times New Roman" w:cs="Times New Roman"/>
        </w:rPr>
        <w:t>Samkvæmt ákvæðinu öðlast lögin, verði þau samþykkt, þegar gildi.</w:t>
      </w:r>
    </w:p>
    <w:sectPr w:rsidR="00363AE2" w:rsidRPr="00000818" w:rsidSect="0051018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94CA63" w15:done="0"/>
  <w15:commentEx w15:paraId="572500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BD" w:rsidRDefault="00A10ABD" w:rsidP="00B201D3">
      <w:pPr>
        <w:spacing w:after="0" w:line="240" w:lineRule="auto"/>
      </w:pPr>
      <w:r>
        <w:separator/>
      </w:r>
    </w:p>
  </w:endnote>
  <w:endnote w:type="continuationSeparator" w:id="0">
    <w:p w:rsidR="00A10ABD" w:rsidRDefault="00A10ABD" w:rsidP="00B2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BD" w:rsidRDefault="00A10ABD" w:rsidP="00B201D3">
      <w:pPr>
        <w:spacing w:after="0" w:line="240" w:lineRule="auto"/>
      </w:pPr>
      <w:r>
        <w:separator/>
      </w:r>
    </w:p>
  </w:footnote>
  <w:footnote w:type="continuationSeparator" w:id="0">
    <w:p w:rsidR="00A10ABD" w:rsidRDefault="00A10ABD" w:rsidP="00B20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althingi.is/lagas/hk.jpg" style="width:11.3pt;height:11.3pt;visibility:visible;mso-wrap-style:square" o:bullet="t">
        <v:imagedata r:id="rId1" o:title="hk"/>
      </v:shape>
    </w:pict>
  </w:numPicBullet>
  <w:numPicBullet w:numPicBulletId="1">
    <w:pict>
      <v:shape id="_x0000_i1029" type="#_x0000_t75" alt="http://www.althingi.is/lagas/sk.jpg" style="width:41.65pt;height:42.15pt;visibility:visible;mso-wrap-style:square" o:bullet="t">
        <v:imagedata r:id="rId2" o:title="sk"/>
      </v:shape>
    </w:pict>
  </w:numPicBullet>
  <w:abstractNum w:abstractNumId="0">
    <w:nsid w:val="013C1453"/>
    <w:multiLevelType w:val="hybridMultilevel"/>
    <w:tmpl w:val="F4CE1EE0"/>
    <w:lvl w:ilvl="0" w:tplc="040F0001">
      <w:start w:val="1"/>
      <w:numFmt w:val="bullet"/>
      <w:lvlText w:val=""/>
      <w:lvlJc w:val="left"/>
      <w:pPr>
        <w:ind w:left="1288" w:hanging="360"/>
      </w:pPr>
      <w:rPr>
        <w:rFonts w:ascii="Symbol" w:hAnsi="Symbol" w:hint="default"/>
      </w:rPr>
    </w:lvl>
    <w:lvl w:ilvl="1" w:tplc="040F0003" w:tentative="1">
      <w:start w:val="1"/>
      <w:numFmt w:val="bullet"/>
      <w:lvlText w:val="o"/>
      <w:lvlJc w:val="left"/>
      <w:pPr>
        <w:ind w:left="2008" w:hanging="360"/>
      </w:pPr>
      <w:rPr>
        <w:rFonts w:ascii="Courier New" w:hAnsi="Courier New" w:cs="Courier New" w:hint="default"/>
      </w:rPr>
    </w:lvl>
    <w:lvl w:ilvl="2" w:tplc="040F0005" w:tentative="1">
      <w:start w:val="1"/>
      <w:numFmt w:val="bullet"/>
      <w:lvlText w:val=""/>
      <w:lvlJc w:val="left"/>
      <w:pPr>
        <w:ind w:left="2728" w:hanging="360"/>
      </w:pPr>
      <w:rPr>
        <w:rFonts w:ascii="Wingdings" w:hAnsi="Wingdings" w:hint="default"/>
      </w:rPr>
    </w:lvl>
    <w:lvl w:ilvl="3" w:tplc="040F0001" w:tentative="1">
      <w:start w:val="1"/>
      <w:numFmt w:val="bullet"/>
      <w:lvlText w:val=""/>
      <w:lvlJc w:val="left"/>
      <w:pPr>
        <w:ind w:left="3448" w:hanging="360"/>
      </w:pPr>
      <w:rPr>
        <w:rFonts w:ascii="Symbol" w:hAnsi="Symbol" w:hint="default"/>
      </w:rPr>
    </w:lvl>
    <w:lvl w:ilvl="4" w:tplc="040F0003" w:tentative="1">
      <w:start w:val="1"/>
      <w:numFmt w:val="bullet"/>
      <w:lvlText w:val="o"/>
      <w:lvlJc w:val="left"/>
      <w:pPr>
        <w:ind w:left="4168" w:hanging="360"/>
      </w:pPr>
      <w:rPr>
        <w:rFonts w:ascii="Courier New" w:hAnsi="Courier New" w:cs="Courier New" w:hint="default"/>
      </w:rPr>
    </w:lvl>
    <w:lvl w:ilvl="5" w:tplc="040F0005" w:tentative="1">
      <w:start w:val="1"/>
      <w:numFmt w:val="bullet"/>
      <w:lvlText w:val=""/>
      <w:lvlJc w:val="left"/>
      <w:pPr>
        <w:ind w:left="4888" w:hanging="360"/>
      </w:pPr>
      <w:rPr>
        <w:rFonts w:ascii="Wingdings" w:hAnsi="Wingdings" w:hint="default"/>
      </w:rPr>
    </w:lvl>
    <w:lvl w:ilvl="6" w:tplc="040F0001" w:tentative="1">
      <w:start w:val="1"/>
      <w:numFmt w:val="bullet"/>
      <w:lvlText w:val=""/>
      <w:lvlJc w:val="left"/>
      <w:pPr>
        <w:ind w:left="5608" w:hanging="360"/>
      </w:pPr>
      <w:rPr>
        <w:rFonts w:ascii="Symbol" w:hAnsi="Symbol" w:hint="default"/>
      </w:rPr>
    </w:lvl>
    <w:lvl w:ilvl="7" w:tplc="040F0003" w:tentative="1">
      <w:start w:val="1"/>
      <w:numFmt w:val="bullet"/>
      <w:lvlText w:val="o"/>
      <w:lvlJc w:val="left"/>
      <w:pPr>
        <w:ind w:left="6328" w:hanging="360"/>
      </w:pPr>
      <w:rPr>
        <w:rFonts w:ascii="Courier New" w:hAnsi="Courier New" w:cs="Courier New" w:hint="default"/>
      </w:rPr>
    </w:lvl>
    <w:lvl w:ilvl="8" w:tplc="040F0005" w:tentative="1">
      <w:start w:val="1"/>
      <w:numFmt w:val="bullet"/>
      <w:lvlText w:val=""/>
      <w:lvlJc w:val="left"/>
      <w:pPr>
        <w:ind w:left="7048" w:hanging="360"/>
      </w:pPr>
      <w:rPr>
        <w:rFonts w:ascii="Wingdings" w:hAnsi="Wingdings" w:hint="default"/>
      </w:rPr>
    </w:lvl>
  </w:abstractNum>
  <w:abstractNum w:abstractNumId="1">
    <w:nsid w:val="03D9547A"/>
    <w:multiLevelType w:val="hybridMultilevel"/>
    <w:tmpl w:val="18D0312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nsid w:val="0539193E"/>
    <w:multiLevelType w:val="hybridMultilevel"/>
    <w:tmpl w:val="3F004844"/>
    <w:lvl w:ilvl="0" w:tplc="E2A8E7FA">
      <w:start w:val="1"/>
      <w:numFmt w:val="bullet"/>
      <w:lvlText w:val=""/>
      <w:lvlPicBulletId w:val="0"/>
      <w:lvlJc w:val="left"/>
      <w:pPr>
        <w:tabs>
          <w:tab w:val="num" w:pos="928"/>
        </w:tabs>
        <w:ind w:left="928" w:hanging="360"/>
      </w:pPr>
      <w:rPr>
        <w:rFonts w:ascii="Symbol" w:hAnsi="Symbol" w:hint="default"/>
      </w:rPr>
    </w:lvl>
    <w:lvl w:ilvl="1" w:tplc="F6047CEA" w:tentative="1">
      <w:start w:val="1"/>
      <w:numFmt w:val="bullet"/>
      <w:lvlText w:val=""/>
      <w:lvlJc w:val="left"/>
      <w:pPr>
        <w:tabs>
          <w:tab w:val="num" w:pos="1440"/>
        </w:tabs>
        <w:ind w:left="1440" w:hanging="360"/>
      </w:pPr>
      <w:rPr>
        <w:rFonts w:ascii="Symbol" w:hAnsi="Symbol" w:hint="default"/>
      </w:rPr>
    </w:lvl>
    <w:lvl w:ilvl="2" w:tplc="88105182" w:tentative="1">
      <w:start w:val="1"/>
      <w:numFmt w:val="bullet"/>
      <w:lvlText w:val=""/>
      <w:lvlJc w:val="left"/>
      <w:pPr>
        <w:tabs>
          <w:tab w:val="num" w:pos="2160"/>
        </w:tabs>
        <w:ind w:left="2160" w:hanging="360"/>
      </w:pPr>
      <w:rPr>
        <w:rFonts w:ascii="Symbol" w:hAnsi="Symbol" w:hint="default"/>
      </w:rPr>
    </w:lvl>
    <w:lvl w:ilvl="3" w:tplc="5D5047C4" w:tentative="1">
      <w:start w:val="1"/>
      <w:numFmt w:val="bullet"/>
      <w:lvlText w:val=""/>
      <w:lvlJc w:val="left"/>
      <w:pPr>
        <w:tabs>
          <w:tab w:val="num" w:pos="2880"/>
        </w:tabs>
        <w:ind w:left="2880" w:hanging="360"/>
      </w:pPr>
      <w:rPr>
        <w:rFonts w:ascii="Symbol" w:hAnsi="Symbol" w:hint="default"/>
      </w:rPr>
    </w:lvl>
    <w:lvl w:ilvl="4" w:tplc="81E6B2F6" w:tentative="1">
      <w:start w:val="1"/>
      <w:numFmt w:val="bullet"/>
      <w:lvlText w:val=""/>
      <w:lvlJc w:val="left"/>
      <w:pPr>
        <w:tabs>
          <w:tab w:val="num" w:pos="3600"/>
        </w:tabs>
        <w:ind w:left="3600" w:hanging="360"/>
      </w:pPr>
      <w:rPr>
        <w:rFonts w:ascii="Symbol" w:hAnsi="Symbol" w:hint="default"/>
      </w:rPr>
    </w:lvl>
    <w:lvl w:ilvl="5" w:tplc="17B4DAE4" w:tentative="1">
      <w:start w:val="1"/>
      <w:numFmt w:val="bullet"/>
      <w:lvlText w:val=""/>
      <w:lvlJc w:val="left"/>
      <w:pPr>
        <w:tabs>
          <w:tab w:val="num" w:pos="4320"/>
        </w:tabs>
        <w:ind w:left="4320" w:hanging="360"/>
      </w:pPr>
      <w:rPr>
        <w:rFonts w:ascii="Symbol" w:hAnsi="Symbol" w:hint="default"/>
      </w:rPr>
    </w:lvl>
    <w:lvl w:ilvl="6" w:tplc="0A7A39CC" w:tentative="1">
      <w:start w:val="1"/>
      <w:numFmt w:val="bullet"/>
      <w:lvlText w:val=""/>
      <w:lvlJc w:val="left"/>
      <w:pPr>
        <w:tabs>
          <w:tab w:val="num" w:pos="5040"/>
        </w:tabs>
        <w:ind w:left="5040" w:hanging="360"/>
      </w:pPr>
      <w:rPr>
        <w:rFonts w:ascii="Symbol" w:hAnsi="Symbol" w:hint="default"/>
      </w:rPr>
    </w:lvl>
    <w:lvl w:ilvl="7" w:tplc="AC28EC00" w:tentative="1">
      <w:start w:val="1"/>
      <w:numFmt w:val="bullet"/>
      <w:lvlText w:val=""/>
      <w:lvlJc w:val="left"/>
      <w:pPr>
        <w:tabs>
          <w:tab w:val="num" w:pos="5760"/>
        </w:tabs>
        <w:ind w:left="5760" w:hanging="360"/>
      </w:pPr>
      <w:rPr>
        <w:rFonts w:ascii="Symbol" w:hAnsi="Symbol" w:hint="default"/>
      </w:rPr>
    </w:lvl>
    <w:lvl w:ilvl="8" w:tplc="7068C376" w:tentative="1">
      <w:start w:val="1"/>
      <w:numFmt w:val="bullet"/>
      <w:lvlText w:val=""/>
      <w:lvlJc w:val="left"/>
      <w:pPr>
        <w:tabs>
          <w:tab w:val="num" w:pos="6480"/>
        </w:tabs>
        <w:ind w:left="6480" w:hanging="360"/>
      </w:pPr>
      <w:rPr>
        <w:rFonts w:ascii="Symbol" w:hAnsi="Symbol" w:hint="default"/>
      </w:rPr>
    </w:lvl>
  </w:abstractNum>
  <w:abstractNum w:abstractNumId="3">
    <w:nsid w:val="05886679"/>
    <w:multiLevelType w:val="hybridMultilevel"/>
    <w:tmpl w:val="F664FD6C"/>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nsid w:val="1B083227"/>
    <w:multiLevelType w:val="hybridMultilevel"/>
    <w:tmpl w:val="76B68AA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nsid w:val="1B9603B8"/>
    <w:multiLevelType w:val="multilevel"/>
    <w:tmpl w:val="9510F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C6C0301"/>
    <w:multiLevelType w:val="hybridMultilevel"/>
    <w:tmpl w:val="D6AE611C"/>
    <w:lvl w:ilvl="0" w:tplc="F38E2C5E">
      <w:start w:val="1"/>
      <w:numFmt w:val="bullet"/>
      <w:lvlText w:val=""/>
      <w:lvlPicBulletId w:val="0"/>
      <w:lvlJc w:val="left"/>
      <w:pPr>
        <w:tabs>
          <w:tab w:val="num" w:pos="720"/>
        </w:tabs>
        <w:ind w:left="720" w:hanging="360"/>
      </w:pPr>
      <w:rPr>
        <w:rFonts w:ascii="Symbol" w:hAnsi="Symbol" w:hint="default"/>
      </w:rPr>
    </w:lvl>
    <w:lvl w:ilvl="1" w:tplc="995E2C5E" w:tentative="1">
      <w:start w:val="1"/>
      <w:numFmt w:val="bullet"/>
      <w:lvlText w:val=""/>
      <w:lvlJc w:val="left"/>
      <w:pPr>
        <w:tabs>
          <w:tab w:val="num" w:pos="1440"/>
        </w:tabs>
        <w:ind w:left="1440" w:hanging="360"/>
      </w:pPr>
      <w:rPr>
        <w:rFonts w:ascii="Symbol" w:hAnsi="Symbol" w:hint="default"/>
      </w:rPr>
    </w:lvl>
    <w:lvl w:ilvl="2" w:tplc="8E560CA6" w:tentative="1">
      <w:start w:val="1"/>
      <w:numFmt w:val="bullet"/>
      <w:lvlText w:val=""/>
      <w:lvlJc w:val="left"/>
      <w:pPr>
        <w:tabs>
          <w:tab w:val="num" w:pos="2160"/>
        </w:tabs>
        <w:ind w:left="2160" w:hanging="360"/>
      </w:pPr>
      <w:rPr>
        <w:rFonts w:ascii="Symbol" w:hAnsi="Symbol" w:hint="default"/>
      </w:rPr>
    </w:lvl>
    <w:lvl w:ilvl="3" w:tplc="8E04A348" w:tentative="1">
      <w:start w:val="1"/>
      <w:numFmt w:val="bullet"/>
      <w:lvlText w:val=""/>
      <w:lvlJc w:val="left"/>
      <w:pPr>
        <w:tabs>
          <w:tab w:val="num" w:pos="2880"/>
        </w:tabs>
        <w:ind w:left="2880" w:hanging="360"/>
      </w:pPr>
      <w:rPr>
        <w:rFonts w:ascii="Symbol" w:hAnsi="Symbol" w:hint="default"/>
      </w:rPr>
    </w:lvl>
    <w:lvl w:ilvl="4" w:tplc="885473EA" w:tentative="1">
      <w:start w:val="1"/>
      <w:numFmt w:val="bullet"/>
      <w:lvlText w:val=""/>
      <w:lvlJc w:val="left"/>
      <w:pPr>
        <w:tabs>
          <w:tab w:val="num" w:pos="3600"/>
        </w:tabs>
        <w:ind w:left="3600" w:hanging="360"/>
      </w:pPr>
      <w:rPr>
        <w:rFonts w:ascii="Symbol" w:hAnsi="Symbol" w:hint="default"/>
      </w:rPr>
    </w:lvl>
    <w:lvl w:ilvl="5" w:tplc="4A5E8408" w:tentative="1">
      <w:start w:val="1"/>
      <w:numFmt w:val="bullet"/>
      <w:lvlText w:val=""/>
      <w:lvlJc w:val="left"/>
      <w:pPr>
        <w:tabs>
          <w:tab w:val="num" w:pos="4320"/>
        </w:tabs>
        <w:ind w:left="4320" w:hanging="360"/>
      </w:pPr>
      <w:rPr>
        <w:rFonts w:ascii="Symbol" w:hAnsi="Symbol" w:hint="default"/>
      </w:rPr>
    </w:lvl>
    <w:lvl w:ilvl="6" w:tplc="AFF4A21C" w:tentative="1">
      <w:start w:val="1"/>
      <w:numFmt w:val="bullet"/>
      <w:lvlText w:val=""/>
      <w:lvlJc w:val="left"/>
      <w:pPr>
        <w:tabs>
          <w:tab w:val="num" w:pos="5040"/>
        </w:tabs>
        <w:ind w:left="5040" w:hanging="360"/>
      </w:pPr>
      <w:rPr>
        <w:rFonts w:ascii="Symbol" w:hAnsi="Symbol" w:hint="default"/>
      </w:rPr>
    </w:lvl>
    <w:lvl w:ilvl="7" w:tplc="82EAB222" w:tentative="1">
      <w:start w:val="1"/>
      <w:numFmt w:val="bullet"/>
      <w:lvlText w:val=""/>
      <w:lvlJc w:val="left"/>
      <w:pPr>
        <w:tabs>
          <w:tab w:val="num" w:pos="5760"/>
        </w:tabs>
        <w:ind w:left="5760" w:hanging="360"/>
      </w:pPr>
      <w:rPr>
        <w:rFonts w:ascii="Symbol" w:hAnsi="Symbol" w:hint="default"/>
      </w:rPr>
    </w:lvl>
    <w:lvl w:ilvl="8" w:tplc="4EBC12A2" w:tentative="1">
      <w:start w:val="1"/>
      <w:numFmt w:val="bullet"/>
      <w:lvlText w:val=""/>
      <w:lvlJc w:val="left"/>
      <w:pPr>
        <w:tabs>
          <w:tab w:val="num" w:pos="6480"/>
        </w:tabs>
        <w:ind w:left="6480" w:hanging="360"/>
      </w:pPr>
      <w:rPr>
        <w:rFonts w:ascii="Symbol" w:hAnsi="Symbol" w:hint="default"/>
      </w:rPr>
    </w:lvl>
  </w:abstractNum>
  <w:abstractNum w:abstractNumId="7">
    <w:nsid w:val="1E560507"/>
    <w:multiLevelType w:val="hybridMultilevel"/>
    <w:tmpl w:val="8E863610"/>
    <w:lvl w:ilvl="0" w:tplc="80A4B782">
      <w:start w:val="1"/>
      <w:numFmt w:val="upperRoman"/>
      <w:lvlText w:val="%1."/>
      <w:lvlJc w:val="left"/>
      <w:pPr>
        <w:ind w:left="1080" w:hanging="720"/>
      </w:pPr>
      <w:rPr>
        <w:rFonts w:hint="default"/>
        <w:b/>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nsid w:val="2102006F"/>
    <w:multiLevelType w:val="hybridMultilevel"/>
    <w:tmpl w:val="C4B85552"/>
    <w:lvl w:ilvl="0" w:tplc="9C6E9FFA">
      <w:start w:val="1"/>
      <w:numFmt w:val="bullet"/>
      <w:lvlText w:val=""/>
      <w:lvlPicBulletId w:val="1"/>
      <w:lvlJc w:val="left"/>
      <w:pPr>
        <w:tabs>
          <w:tab w:val="num" w:pos="720"/>
        </w:tabs>
        <w:ind w:left="720" w:hanging="360"/>
      </w:pPr>
      <w:rPr>
        <w:rFonts w:ascii="Symbol" w:hAnsi="Symbol" w:hint="default"/>
      </w:rPr>
    </w:lvl>
    <w:lvl w:ilvl="1" w:tplc="AECE9F60" w:tentative="1">
      <w:start w:val="1"/>
      <w:numFmt w:val="bullet"/>
      <w:lvlText w:val=""/>
      <w:lvlJc w:val="left"/>
      <w:pPr>
        <w:tabs>
          <w:tab w:val="num" w:pos="1440"/>
        </w:tabs>
        <w:ind w:left="1440" w:hanging="360"/>
      </w:pPr>
      <w:rPr>
        <w:rFonts w:ascii="Symbol" w:hAnsi="Symbol" w:hint="default"/>
      </w:rPr>
    </w:lvl>
    <w:lvl w:ilvl="2" w:tplc="C972C11E" w:tentative="1">
      <w:start w:val="1"/>
      <w:numFmt w:val="bullet"/>
      <w:lvlText w:val=""/>
      <w:lvlJc w:val="left"/>
      <w:pPr>
        <w:tabs>
          <w:tab w:val="num" w:pos="2160"/>
        </w:tabs>
        <w:ind w:left="2160" w:hanging="360"/>
      </w:pPr>
      <w:rPr>
        <w:rFonts w:ascii="Symbol" w:hAnsi="Symbol" w:hint="default"/>
      </w:rPr>
    </w:lvl>
    <w:lvl w:ilvl="3" w:tplc="3FF642B4" w:tentative="1">
      <w:start w:val="1"/>
      <w:numFmt w:val="bullet"/>
      <w:lvlText w:val=""/>
      <w:lvlJc w:val="left"/>
      <w:pPr>
        <w:tabs>
          <w:tab w:val="num" w:pos="2880"/>
        </w:tabs>
        <w:ind w:left="2880" w:hanging="360"/>
      </w:pPr>
      <w:rPr>
        <w:rFonts w:ascii="Symbol" w:hAnsi="Symbol" w:hint="default"/>
      </w:rPr>
    </w:lvl>
    <w:lvl w:ilvl="4" w:tplc="3DBCA01E" w:tentative="1">
      <w:start w:val="1"/>
      <w:numFmt w:val="bullet"/>
      <w:lvlText w:val=""/>
      <w:lvlJc w:val="left"/>
      <w:pPr>
        <w:tabs>
          <w:tab w:val="num" w:pos="3600"/>
        </w:tabs>
        <w:ind w:left="3600" w:hanging="360"/>
      </w:pPr>
      <w:rPr>
        <w:rFonts w:ascii="Symbol" w:hAnsi="Symbol" w:hint="default"/>
      </w:rPr>
    </w:lvl>
    <w:lvl w:ilvl="5" w:tplc="4F329914" w:tentative="1">
      <w:start w:val="1"/>
      <w:numFmt w:val="bullet"/>
      <w:lvlText w:val=""/>
      <w:lvlJc w:val="left"/>
      <w:pPr>
        <w:tabs>
          <w:tab w:val="num" w:pos="4320"/>
        </w:tabs>
        <w:ind w:left="4320" w:hanging="360"/>
      </w:pPr>
      <w:rPr>
        <w:rFonts w:ascii="Symbol" w:hAnsi="Symbol" w:hint="default"/>
      </w:rPr>
    </w:lvl>
    <w:lvl w:ilvl="6" w:tplc="3990CF36" w:tentative="1">
      <w:start w:val="1"/>
      <w:numFmt w:val="bullet"/>
      <w:lvlText w:val=""/>
      <w:lvlJc w:val="left"/>
      <w:pPr>
        <w:tabs>
          <w:tab w:val="num" w:pos="5040"/>
        </w:tabs>
        <w:ind w:left="5040" w:hanging="360"/>
      </w:pPr>
      <w:rPr>
        <w:rFonts w:ascii="Symbol" w:hAnsi="Symbol" w:hint="default"/>
      </w:rPr>
    </w:lvl>
    <w:lvl w:ilvl="7" w:tplc="05284DEE" w:tentative="1">
      <w:start w:val="1"/>
      <w:numFmt w:val="bullet"/>
      <w:lvlText w:val=""/>
      <w:lvlJc w:val="left"/>
      <w:pPr>
        <w:tabs>
          <w:tab w:val="num" w:pos="5760"/>
        </w:tabs>
        <w:ind w:left="5760" w:hanging="360"/>
      </w:pPr>
      <w:rPr>
        <w:rFonts w:ascii="Symbol" w:hAnsi="Symbol" w:hint="default"/>
      </w:rPr>
    </w:lvl>
    <w:lvl w:ilvl="8" w:tplc="0C7E98D0" w:tentative="1">
      <w:start w:val="1"/>
      <w:numFmt w:val="bullet"/>
      <w:lvlText w:val=""/>
      <w:lvlJc w:val="left"/>
      <w:pPr>
        <w:tabs>
          <w:tab w:val="num" w:pos="6480"/>
        </w:tabs>
        <w:ind w:left="6480" w:hanging="360"/>
      </w:pPr>
      <w:rPr>
        <w:rFonts w:ascii="Symbol" w:hAnsi="Symbol" w:hint="default"/>
      </w:rPr>
    </w:lvl>
  </w:abstractNum>
  <w:abstractNum w:abstractNumId="9">
    <w:nsid w:val="24E478A0"/>
    <w:multiLevelType w:val="multilevel"/>
    <w:tmpl w:val="CD6642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7C6817"/>
    <w:multiLevelType w:val="hybridMultilevel"/>
    <w:tmpl w:val="AF54B24A"/>
    <w:lvl w:ilvl="0" w:tplc="F6F6FB92">
      <w:start w:val="1"/>
      <w:numFmt w:val="decimal"/>
      <w:lvlText w:val="%1."/>
      <w:lvlJc w:val="left"/>
      <w:pPr>
        <w:ind w:left="928" w:hanging="360"/>
      </w:pPr>
      <w:rPr>
        <w:rFonts w:hint="default"/>
      </w:rPr>
    </w:lvl>
    <w:lvl w:ilvl="1" w:tplc="040F0019" w:tentative="1">
      <w:start w:val="1"/>
      <w:numFmt w:val="lowerLetter"/>
      <w:lvlText w:val="%2."/>
      <w:lvlJc w:val="left"/>
      <w:pPr>
        <w:ind w:left="1648" w:hanging="360"/>
      </w:pPr>
    </w:lvl>
    <w:lvl w:ilvl="2" w:tplc="040F001B" w:tentative="1">
      <w:start w:val="1"/>
      <w:numFmt w:val="lowerRoman"/>
      <w:lvlText w:val="%3."/>
      <w:lvlJc w:val="right"/>
      <w:pPr>
        <w:ind w:left="2368" w:hanging="180"/>
      </w:pPr>
    </w:lvl>
    <w:lvl w:ilvl="3" w:tplc="040F000F" w:tentative="1">
      <w:start w:val="1"/>
      <w:numFmt w:val="decimal"/>
      <w:lvlText w:val="%4."/>
      <w:lvlJc w:val="left"/>
      <w:pPr>
        <w:ind w:left="3088" w:hanging="360"/>
      </w:pPr>
    </w:lvl>
    <w:lvl w:ilvl="4" w:tplc="040F0019" w:tentative="1">
      <w:start w:val="1"/>
      <w:numFmt w:val="lowerLetter"/>
      <w:lvlText w:val="%5."/>
      <w:lvlJc w:val="left"/>
      <w:pPr>
        <w:ind w:left="3808" w:hanging="360"/>
      </w:pPr>
    </w:lvl>
    <w:lvl w:ilvl="5" w:tplc="040F001B" w:tentative="1">
      <w:start w:val="1"/>
      <w:numFmt w:val="lowerRoman"/>
      <w:lvlText w:val="%6."/>
      <w:lvlJc w:val="right"/>
      <w:pPr>
        <w:ind w:left="4528" w:hanging="180"/>
      </w:pPr>
    </w:lvl>
    <w:lvl w:ilvl="6" w:tplc="040F000F" w:tentative="1">
      <w:start w:val="1"/>
      <w:numFmt w:val="decimal"/>
      <w:lvlText w:val="%7."/>
      <w:lvlJc w:val="left"/>
      <w:pPr>
        <w:ind w:left="5248" w:hanging="360"/>
      </w:pPr>
    </w:lvl>
    <w:lvl w:ilvl="7" w:tplc="040F0019" w:tentative="1">
      <w:start w:val="1"/>
      <w:numFmt w:val="lowerLetter"/>
      <w:lvlText w:val="%8."/>
      <w:lvlJc w:val="left"/>
      <w:pPr>
        <w:ind w:left="5968" w:hanging="360"/>
      </w:pPr>
    </w:lvl>
    <w:lvl w:ilvl="8" w:tplc="040F001B" w:tentative="1">
      <w:start w:val="1"/>
      <w:numFmt w:val="lowerRoman"/>
      <w:lvlText w:val="%9."/>
      <w:lvlJc w:val="right"/>
      <w:pPr>
        <w:ind w:left="6688" w:hanging="180"/>
      </w:pPr>
    </w:lvl>
  </w:abstractNum>
  <w:abstractNum w:abstractNumId="11">
    <w:nsid w:val="2DEA2FF7"/>
    <w:multiLevelType w:val="hybridMultilevel"/>
    <w:tmpl w:val="95D46588"/>
    <w:lvl w:ilvl="0" w:tplc="BF18A1E0">
      <w:start w:val="1"/>
      <w:numFmt w:val="upperRoman"/>
      <w:lvlText w:val="%1."/>
      <w:lvlJc w:val="left"/>
      <w:pPr>
        <w:ind w:left="1080" w:hanging="720"/>
      </w:pPr>
      <w:rPr>
        <w:rFonts w:hint="default"/>
        <w:b/>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nsid w:val="2F3A0712"/>
    <w:multiLevelType w:val="hybridMultilevel"/>
    <w:tmpl w:val="BDFE418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nsid w:val="305E4F5B"/>
    <w:multiLevelType w:val="hybridMultilevel"/>
    <w:tmpl w:val="25CEDAD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nsid w:val="318F0131"/>
    <w:multiLevelType w:val="hybridMultilevel"/>
    <w:tmpl w:val="2EA24190"/>
    <w:lvl w:ilvl="0" w:tplc="99143490">
      <w:start w:val="1"/>
      <w:numFmt w:val="decimal"/>
      <w:lvlText w:val="%1."/>
      <w:lvlJc w:val="left"/>
      <w:pPr>
        <w:ind w:left="720" w:hanging="360"/>
      </w:pPr>
      <w:rPr>
        <w:rFonts w:ascii="Times New Roman" w:hAnsi="Times New Roman" w:cs="Times New Roman"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nsid w:val="370D2859"/>
    <w:multiLevelType w:val="hybridMultilevel"/>
    <w:tmpl w:val="270A2AE6"/>
    <w:lvl w:ilvl="0" w:tplc="04090001">
      <w:start w:val="1"/>
      <w:numFmt w:val="bullet"/>
      <w:lvlText w:val=""/>
      <w:lvlJc w:val="left"/>
      <w:pPr>
        <w:ind w:left="720" w:hanging="360"/>
      </w:pPr>
      <w:rPr>
        <w:rFonts w:ascii="Symbol" w:hAnsi="Symbol" w:hint="default"/>
      </w:rPr>
    </w:lvl>
    <w:lvl w:ilvl="1" w:tplc="040F0019" w:tentative="1">
      <w:start w:val="1"/>
      <w:numFmt w:val="bullet"/>
      <w:lvlText w:val="o"/>
      <w:lvlJc w:val="left"/>
      <w:pPr>
        <w:ind w:left="1440" w:hanging="360"/>
      </w:pPr>
      <w:rPr>
        <w:rFonts w:ascii="Courier New" w:hAnsi="Courier New" w:hint="default"/>
      </w:rPr>
    </w:lvl>
    <w:lvl w:ilvl="2" w:tplc="040F001B" w:tentative="1">
      <w:start w:val="1"/>
      <w:numFmt w:val="bullet"/>
      <w:lvlText w:val=""/>
      <w:lvlJc w:val="left"/>
      <w:pPr>
        <w:ind w:left="2160" w:hanging="360"/>
      </w:pPr>
      <w:rPr>
        <w:rFonts w:ascii="Wingdings" w:hAnsi="Wingdings" w:hint="default"/>
      </w:rPr>
    </w:lvl>
    <w:lvl w:ilvl="3" w:tplc="040F000F" w:tentative="1">
      <w:start w:val="1"/>
      <w:numFmt w:val="bullet"/>
      <w:lvlText w:val=""/>
      <w:lvlJc w:val="left"/>
      <w:pPr>
        <w:ind w:left="2880" w:hanging="360"/>
      </w:pPr>
      <w:rPr>
        <w:rFonts w:ascii="Symbol" w:hAnsi="Symbol" w:hint="default"/>
      </w:rPr>
    </w:lvl>
    <w:lvl w:ilvl="4" w:tplc="040F0019" w:tentative="1">
      <w:start w:val="1"/>
      <w:numFmt w:val="bullet"/>
      <w:lvlText w:val="o"/>
      <w:lvlJc w:val="left"/>
      <w:pPr>
        <w:ind w:left="3600" w:hanging="360"/>
      </w:pPr>
      <w:rPr>
        <w:rFonts w:ascii="Courier New" w:hAnsi="Courier New" w:hint="default"/>
      </w:rPr>
    </w:lvl>
    <w:lvl w:ilvl="5" w:tplc="040F001B" w:tentative="1">
      <w:start w:val="1"/>
      <w:numFmt w:val="bullet"/>
      <w:lvlText w:val=""/>
      <w:lvlJc w:val="left"/>
      <w:pPr>
        <w:ind w:left="4320" w:hanging="360"/>
      </w:pPr>
      <w:rPr>
        <w:rFonts w:ascii="Wingdings" w:hAnsi="Wingdings" w:hint="default"/>
      </w:rPr>
    </w:lvl>
    <w:lvl w:ilvl="6" w:tplc="040F000F" w:tentative="1">
      <w:start w:val="1"/>
      <w:numFmt w:val="bullet"/>
      <w:lvlText w:val=""/>
      <w:lvlJc w:val="left"/>
      <w:pPr>
        <w:ind w:left="5040" w:hanging="360"/>
      </w:pPr>
      <w:rPr>
        <w:rFonts w:ascii="Symbol" w:hAnsi="Symbol" w:hint="default"/>
      </w:rPr>
    </w:lvl>
    <w:lvl w:ilvl="7" w:tplc="040F0019" w:tentative="1">
      <w:start w:val="1"/>
      <w:numFmt w:val="bullet"/>
      <w:lvlText w:val="o"/>
      <w:lvlJc w:val="left"/>
      <w:pPr>
        <w:ind w:left="5760" w:hanging="360"/>
      </w:pPr>
      <w:rPr>
        <w:rFonts w:ascii="Courier New" w:hAnsi="Courier New" w:hint="default"/>
      </w:rPr>
    </w:lvl>
    <w:lvl w:ilvl="8" w:tplc="040F001B" w:tentative="1">
      <w:start w:val="1"/>
      <w:numFmt w:val="bullet"/>
      <w:lvlText w:val=""/>
      <w:lvlJc w:val="left"/>
      <w:pPr>
        <w:ind w:left="6480" w:hanging="360"/>
      </w:pPr>
      <w:rPr>
        <w:rFonts w:ascii="Wingdings" w:hAnsi="Wingdings" w:hint="default"/>
      </w:rPr>
    </w:lvl>
  </w:abstractNum>
  <w:abstractNum w:abstractNumId="16">
    <w:nsid w:val="3B270DA0"/>
    <w:multiLevelType w:val="hybridMultilevel"/>
    <w:tmpl w:val="73EA7B46"/>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nsid w:val="3ED66951"/>
    <w:multiLevelType w:val="hybridMultilevel"/>
    <w:tmpl w:val="26C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72FF5"/>
    <w:multiLevelType w:val="hybridMultilevel"/>
    <w:tmpl w:val="6B7856E4"/>
    <w:lvl w:ilvl="0" w:tplc="23FCF284">
      <w:start w:val="1"/>
      <w:numFmt w:val="lowerLetter"/>
      <w:lvlText w:val="%1."/>
      <w:lvlJc w:val="left"/>
      <w:pPr>
        <w:ind w:left="928" w:hanging="360"/>
      </w:pPr>
      <w:rPr>
        <w:rFonts w:hint="default"/>
      </w:rPr>
    </w:lvl>
    <w:lvl w:ilvl="1" w:tplc="040F0019" w:tentative="1">
      <w:start w:val="1"/>
      <w:numFmt w:val="lowerLetter"/>
      <w:lvlText w:val="%2."/>
      <w:lvlJc w:val="left"/>
      <w:pPr>
        <w:ind w:left="1648" w:hanging="360"/>
      </w:pPr>
    </w:lvl>
    <w:lvl w:ilvl="2" w:tplc="040F001B" w:tentative="1">
      <w:start w:val="1"/>
      <w:numFmt w:val="lowerRoman"/>
      <w:lvlText w:val="%3."/>
      <w:lvlJc w:val="right"/>
      <w:pPr>
        <w:ind w:left="2368" w:hanging="180"/>
      </w:pPr>
    </w:lvl>
    <w:lvl w:ilvl="3" w:tplc="040F000F" w:tentative="1">
      <w:start w:val="1"/>
      <w:numFmt w:val="decimal"/>
      <w:lvlText w:val="%4."/>
      <w:lvlJc w:val="left"/>
      <w:pPr>
        <w:ind w:left="3088" w:hanging="360"/>
      </w:pPr>
    </w:lvl>
    <w:lvl w:ilvl="4" w:tplc="040F0019" w:tentative="1">
      <w:start w:val="1"/>
      <w:numFmt w:val="lowerLetter"/>
      <w:lvlText w:val="%5."/>
      <w:lvlJc w:val="left"/>
      <w:pPr>
        <w:ind w:left="3808" w:hanging="360"/>
      </w:pPr>
    </w:lvl>
    <w:lvl w:ilvl="5" w:tplc="040F001B" w:tentative="1">
      <w:start w:val="1"/>
      <w:numFmt w:val="lowerRoman"/>
      <w:lvlText w:val="%6."/>
      <w:lvlJc w:val="right"/>
      <w:pPr>
        <w:ind w:left="4528" w:hanging="180"/>
      </w:pPr>
    </w:lvl>
    <w:lvl w:ilvl="6" w:tplc="040F000F" w:tentative="1">
      <w:start w:val="1"/>
      <w:numFmt w:val="decimal"/>
      <w:lvlText w:val="%7."/>
      <w:lvlJc w:val="left"/>
      <w:pPr>
        <w:ind w:left="5248" w:hanging="360"/>
      </w:pPr>
    </w:lvl>
    <w:lvl w:ilvl="7" w:tplc="040F0019" w:tentative="1">
      <w:start w:val="1"/>
      <w:numFmt w:val="lowerLetter"/>
      <w:lvlText w:val="%8."/>
      <w:lvlJc w:val="left"/>
      <w:pPr>
        <w:ind w:left="5968" w:hanging="360"/>
      </w:pPr>
    </w:lvl>
    <w:lvl w:ilvl="8" w:tplc="040F001B" w:tentative="1">
      <w:start w:val="1"/>
      <w:numFmt w:val="lowerRoman"/>
      <w:lvlText w:val="%9."/>
      <w:lvlJc w:val="right"/>
      <w:pPr>
        <w:ind w:left="6688" w:hanging="180"/>
      </w:pPr>
    </w:lvl>
  </w:abstractNum>
  <w:abstractNum w:abstractNumId="19">
    <w:nsid w:val="51933689"/>
    <w:multiLevelType w:val="hybridMultilevel"/>
    <w:tmpl w:val="934AFE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nsid w:val="53121610"/>
    <w:multiLevelType w:val="hybridMultilevel"/>
    <w:tmpl w:val="33F6D13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nsid w:val="57F6454B"/>
    <w:multiLevelType w:val="hybridMultilevel"/>
    <w:tmpl w:val="3B9C21F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nsid w:val="5A0075C2"/>
    <w:multiLevelType w:val="hybridMultilevel"/>
    <w:tmpl w:val="E3641C0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nsid w:val="64B77B34"/>
    <w:multiLevelType w:val="hybridMultilevel"/>
    <w:tmpl w:val="A7FE53A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nsid w:val="71CB390A"/>
    <w:multiLevelType w:val="hybridMultilevel"/>
    <w:tmpl w:val="081A295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nsid w:val="73FE3044"/>
    <w:multiLevelType w:val="hybridMultilevel"/>
    <w:tmpl w:val="DDEC4C30"/>
    <w:lvl w:ilvl="0" w:tplc="040F0019">
      <w:start w:val="1"/>
      <w:numFmt w:val="lowerLetter"/>
      <w:lvlText w:val="%1."/>
      <w:lvlJc w:val="left"/>
      <w:pPr>
        <w:ind w:left="780" w:hanging="360"/>
      </w:pPr>
    </w:lvl>
    <w:lvl w:ilvl="1" w:tplc="040F0019" w:tentative="1">
      <w:start w:val="1"/>
      <w:numFmt w:val="lowerLetter"/>
      <w:lvlText w:val="%2."/>
      <w:lvlJc w:val="left"/>
      <w:pPr>
        <w:ind w:left="1500" w:hanging="360"/>
      </w:pPr>
    </w:lvl>
    <w:lvl w:ilvl="2" w:tplc="040F001B" w:tentative="1">
      <w:start w:val="1"/>
      <w:numFmt w:val="lowerRoman"/>
      <w:lvlText w:val="%3."/>
      <w:lvlJc w:val="right"/>
      <w:pPr>
        <w:ind w:left="2220" w:hanging="180"/>
      </w:pPr>
    </w:lvl>
    <w:lvl w:ilvl="3" w:tplc="040F000F" w:tentative="1">
      <w:start w:val="1"/>
      <w:numFmt w:val="decimal"/>
      <w:lvlText w:val="%4."/>
      <w:lvlJc w:val="left"/>
      <w:pPr>
        <w:ind w:left="2940" w:hanging="360"/>
      </w:pPr>
    </w:lvl>
    <w:lvl w:ilvl="4" w:tplc="040F0019" w:tentative="1">
      <w:start w:val="1"/>
      <w:numFmt w:val="lowerLetter"/>
      <w:lvlText w:val="%5."/>
      <w:lvlJc w:val="left"/>
      <w:pPr>
        <w:ind w:left="3660" w:hanging="360"/>
      </w:pPr>
    </w:lvl>
    <w:lvl w:ilvl="5" w:tplc="040F001B" w:tentative="1">
      <w:start w:val="1"/>
      <w:numFmt w:val="lowerRoman"/>
      <w:lvlText w:val="%6."/>
      <w:lvlJc w:val="right"/>
      <w:pPr>
        <w:ind w:left="4380" w:hanging="180"/>
      </w:pPr>
    </w:lvl>
    <w:lvl w:ilvl="6" w:tplc="040F000F" w:tentative="1">
      <w:start w:val="1"/>
      <w:numFmt w:val="decimal"/>
      <w:lvlText w:val="%7."/>
      <w:lvlJc w:val="left"/>
      <w:pPr>
        <w:ind w:left="5100" w:hanging="360"/>
      </w:pPr>
    </w:lvl>
    <w:lvl w:ilvl="7" w:tplc="040F0019" w:tentative="1">
      <w:start w:val="1"/>
      <w:numFmt w:val="lowerLetter"/>
      <w:lvlText w:val="%8."/>
      <w:lvlJc w:val="left"/>
      <w:pPr>
        <w:ind w:left="5820" w:hanging="360"/>
      </w:pPr>
    </w:lvl>
    <w:lvl w:ilvl="8" w:tplc="040F001B" w:tentative="1">
      <w:start w:val="1"/>
      <w:numFmt w:val="lowerRoman"/>
      <w:lvlText w:val="%9."/>
      <w:lvlJc w:val="right"/>
      <w:pPr>
        <w:ind w:left="6540" w:hanging="180"/>
      </w:pPr>
    </w:lvl>
  </w:abstractNum>
  <w:abstractNum w:abstractNumId="26">
    <w:nsid w:val="75FA3C69"/>
    <w:multiLevelType w:val="hybridMultilevel"/>
    <w:tmpl w:val="5F6AC054"/>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2"/>
  </w:num>
  <w:num w:numId="5">
    <w:abstractNumId w:val="8"/>
  </w:num>
  <w:num w:numId="6">
    <w:abstractNumId w:val="19"/>
  </w:num>
  <w:num w:numId="7">
    <w:abstractNumId w:val="18"/>
  </w:num>
  <w:num w:numId="8">
    <w:abstractNumId w:val="15"/>
  </w:num>
  <w:num w:numId="9">
    <w:abstractNumId w:val="17"/>
  </w:num>
  <w:num w:numId="10">
    <w:abstractNumId w:val="0"/>
  </w:num>
  <w:num w:numId="11">
    <w:abstractNumId w:val="26"/>
  </w:num>
  <w:num w:numId="12">
    <w:abstractNumId w:val="10"/>
  </w:num>
  <w:num w:numId="13">
    <w:abstractNumId w:val="14"/>
  </w:num>
  <w:num w:numId="14">
    <w:abstractNumId w:val="20"/>
  </w:num>
  <w:num w:numId="15">
    <w:abstractNumId w:val="9"/>
  </w:num>
  <w:num w:numId="16">
    <w:abstractNumId w:val="5"/>
  </w:num>
  <w:num w:numId="17">
    <w:abstractNumId w:val="21"/>
  </w:num>
  <w:num w:numId="18">
    <w:abstractNumId w:val="22"/>
  </w:num>
  <w:num w:numId="19">
    <w:abstractNumId w:val="16"/>
  </w:num>
  <w:num w:numId="20">
    <w:abstractNumId w:val="13"/>
  </w:num>
  <w:num w:numId="21">
    <w:abstractNumId w:val="12"/>
  </w:num>
  <w:num w:numId="22">
    <w:abstractNumId w:val="25"/>
  </w:num>
  <w:num w:numId="23">
    <w:abstractNumId w:val="3"/>
  </w:num>
  <w:num w:numId="24">
    <w:abstractNumId w:val="4"/>
  </w:num>
  <w:num w:numId="25">
    <w:abstractNumId w:val="23"/>
  </w:num>
  <w:num w:numId="26">
    <w:abstractNumId w:val="24"/>
  </w:num>
  <w:num w:numId="2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7909">
    <w15:presenceInfo w15:providerId="None" w15:userId="7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18"/>
    <w:rsid w:val="00000818"/>
    <w:rsid w:val="00001C89"/>
    <w:rsid w:val="00003156"/>
    <w:rsid w:val="000049B7"/>
    <w:rsid w:val="000064C2"/>
    <w:rsid w:val="00007047"/>
    <w:rsid w:val="00007759"/>
    <w:rsid w:val="000077E5"/>
    <w:rsid w:val="00007B16"/>
    <w:rsid w:val="000102B6"/>
    <w:rsid w:val="000114D1"/>
    <w:rsid w:val="00011AFD"/>
    <w:rsid w:val="00014A09"/>
    <w:rsid w:val="0002037B"/>
    <w:rsid w:val="00020436"/>
    <w:rsid w:val="00022361"/>
    <w:rsid w:val="00023165"/>
    <w:rsid w:val="00023549"/>
    <w:rsid w:val="000248DB"/>
    <w:rsid w:val="00026AA1"/>
    <w:rsid w:val="00031C9E"/>
    <w:rsid w:val="00034F85"/>
    <w:rsid w:val="00035E04"/>
    <w:rsid w:val="00035EB7"/>
    <w:rsid w:val="0004004B"/>
    <w:rsid w:val="00040EC7"/>
    <w:rsid w:val="0004107E"/>
    <w:rsid w:val="00042CE0"/>
    <w:rsid w:val="000502AF"/>
    <w:rsid w:val="00055284"/>
    <w:rsid w:val="00057292"/>
    <w:rsid w:val="00061465"/>
    <w:rsid w:val="00061C6A"/>
    <w:rsid w:val="00062132"/>
    <w:rsid w:val="000623A9"/>
    <w:rsid w:val="0006364E"/>
    <w:rsid w:val="00063853"/>
    <w:rsid w:val="000647EA"/>
    <w:rsid w:val="000740D6"/>
    <w:rsid w:val="000751FD"/>
    <w:rsid w:val="00075FC6"/>
    <w:rsid w:val="0008205A"/>
    <w:rsid w:val="00083666"/>
    <w:rsid w:val="00085F08"/>
    <w:rsid w:val="000906CD"/>
    <w:rsid w:val="000913DB"/>
    <w:rsid w:val="00091ECA"/>
    <w:rsid w:val="00093106"/>
    <w:rsid w:val="00094A99"/>
    <w:rsid w:val="000A03C5"/>
    <w:rsid w:val="000A146C"/>
    <w:rsid w:val="000A5435"/>
    <w:rsid w:val="000A5BB4"/>
    <w:rsid w:val="000A62D6"/>
    <w:rsid w:val="000A6FC0"/>
    <w:rsid w:val="000A7399"/>
    <w:rsid w:val="000A796D"/>
    <w:rsid w:val="000B122B"/>
    <w:rsid w:val="000B16A6"/>
    <w:rsid w:val="000B4D62"/>
    <w:rsid w:val="000B77FE"/>
    <w:rsid w:val="000C03C9"/>
    <w:rsid w:val="000C15B8"/>
    <w:rsid w:val="000C4590"/>
    <w:rsid w:val="000C47D2"/>
    <w:rsid w:val="000C4C31"/>
    <w:rsid w:val="000C6AB6"/>
    <w:rsid w:val="000D13BD"/>
    <w:rsid w:val="000D5C3D"/>
    <w:rsid w:val="000D63FD"/>
    <w:rsid w:val="000D676E"/>
    <w:rsid w:val="000D6B45"/>
    <w:rsid w:val="000E198A"/>
    <w:rsid w:val="000E3B11"/>
    <w:rsid w:val="000E3F45"/>
    <w:rsid w:val="000E50DE"/>
    <w:rsid w:val="000E5448"/>
    <w:rsid w:val="000E5802"/>
    <w:rsid w:val="000E5A81"/>
    <w:rsid w:val="000E6E62"/>
    <w:rsid w:val="000E7BFC"/>
    <w:rsid w:val="000E7E2B"/>
    <w:rsid w:val="000F07C5"/>
    <w:rsid w:val="000F1777"/>
    <w:rsid w:val="000F4DA8"/>
    <w:rsid w:val="000F7345"/>
    <w:rsid w:val="000F76FD"/>
    <w:rsid w:val="00100743"/>
    <w:rsid w:val="00102200"/>
    <w:rsid w:val="001027F4"/>
    <w:rsid w:val="00102975"/>
    <w:rsid w:val="00103106"/>
    <w:rsid w:val="00104387"/>
    <w:rsid w:val="001070D3"/>
    <w:rsid w:val="00110CA3"/>
    <w:rsid w:val="0011265E"/>
    <w:rsid w:val="00112706"/>
    <w:rsid w:val="001141DB"/>
    <w:rsid w:val="00114691"/>
    <w:rsid w:val="0011545F"/>
    <w:rsid w:val="00115B43"/>
    <w:rsid w:val="00125270"/>
    <w:rsid w:val="00126175"/>
    <w:rsid w:val="00130129"/>
    <w:rsid w:val="00131CF3"/>
    <w:rsid w:val="001326EB"/>
    <w:rsid w:val="00134D0D"/>
    <w:rsid w:val="0013579D"/>
    <w:rsid w:val="0013662D"/>
    <w:rsid w:val="00140091"/>
    <w:rsid w:val="001420FB"/>
    <w:rsid w:val="00142FCA"/>
    <w:rsid w:val="00144D39"/>
    <w:rsid w:val="00145BBD"/>
    <w:rsid w:val="00151933"/>
    <w:rsid w:val="0015214A"/>
    <w:rsid w:val="0015304C"/>
    <w:rsid w:val="001532CC"/>
    <w:rsid w:val="00153514"/>
    <w:rsid w:val="0015374E"/>
    <w:rsid w:val="001552BC"/>
    <w:rsid w:val="00157A24"/>
    <w:rsid w:val="0016239F"/>
    <w:rsid w:val="00162EC4"/>
    <w:rsid w:val="00163346"/>
    <w:rsid w:val="00163637"/>
    <w:rsid w:val="001649B6"/>
    <w:rsid w:val="0016599F"/>
    <w:rsid w:val="00167FB9"/>
    <w:rsid w:val="001713D8"/>
    <w:rsid w:val="00173DFA"/>
    <w:rsid w:val="00174B65"/>
    <w:rsid w:val="00175CEE"/>
    <w:rsid w:val="00175F0B"/>
    <w:rsid w:val="00181892"/>
    <w:rsid w:val="00181B5C"/>
    <w:rsid w:val="001822E5"/>
    <w:rsid w:val="001829C6"/>
    <w:rsid w:val="0018452A"/>
    <w:rsid w:val="001849AE"/>
    <w:rsid w:val="00185CA6"/>
    <w:rsid w:val="00190ACA"/>
    <w:rsid w:val="00190F0A"/>
    <w:rsid w:val="00191596"/>
    <w:rsid w:val="00191CD8"/>
    <w:rsid w:val="00193380"/>
    <w:rsid w:val="00193603"/>
    <w:rsid w:val="00196686"/>
    <w:rsid w:val="001A1B7C"/>
    <w:rsid w:val="001A3CC3"/>
    <w:rsid w:val="001A3CE3"/>
    <w:rsid w:val="001A45F6"/>
    <w:rsid w:val="001B2951"/>
    <w:rsid w:val="001B29E6"/>
    <w:rsid w:val="001B3E24"/>
    <w:rsid w:val="001B4755"/>
    <w:rsid w:val="001B7A18"/>
    <w:rsid w:val="001B7AAE"/>
    <w:rsid w:val="001C580E"/>
    <w:rsid w:val="001C6283"/>
    <w:rsid w:val="001D1404"/>
    <w:rsid w:val="001D5AEB"/>
    <w:rsid w:val="001D6C60"/>
    <w:rsid w:val="001D6EFB"/>
    <w:rsid w:val="001E246D"/>
    <w:rsid w:val="001E3873"/>
    <w:rsid w:val="001E3F5A"/>
    <w:rsid w:val="001E437C"/>
    <w:rsid w:val="001E46D0"/>
    <w:rsid w:val="001E5BE1"/>
    <w:rsid w:val="001E6754"/>
    <w:rsid w:val="001E7BFD"/>
    <w:rsid w:val="001F0456"/>
    <w:rsid w:val="001F076F"/>
    <w:rsid w:val="001F23E7"/>
    <w:rsid w:val="001F4926"/>
    <w:rsid w:val="001F4DAA"/>
    <w:rsid w:val="002009C2"/>
    <w:rsid w:val="00203357"/>
    <w:rsid w:val="0020340E"/>
    <w:rsid w:val="00203CE0"/>
    <w:rsid w:val="00206624"/>
    <w:rsid w:val="0021080D"/>
    <w:rsid w:val="00214CD1"/>
    <w:rsid w:val="00215B25"/>
    <w:rsid w:val="00216735"/>
    <w:rsid w:val="002172E8"/>
    <w:rsid w:val="00220286"/>
    <w:rsid w:val="00223968"/>
    <w:rsid w:val="00223BC5"/>
    <w:rsid w:val="00226293"/>
    <w:rsid w:val="00231AF0"/>
    <w:rsid w:val="00233087"/>
    <w:rsid w:val="00233D62"/>
    <w:rsid w:val="00233DE8"/>
    <w:rsid w:val="002375D3"/>
    <w:rsid w:val="00237C4A"/>
    <w:rsid w:val="00240522"/>
    <w:rsid w:val="0024269E"/>
    <w:rsid w:val="0024314F"/>
    <w:rsid w:val="002456CF"/>
    <w:rsid w:val="00246738"/>
    <w:rsid w:val="002479D5"/>
    <w:rsid w:val="0025280E"/>
    <w:rsid w:val="00253B4E"/>
    <w:rsid w:val="00254BA4"/>
    <w:rsid w:val="002645AF"/>
    <w:rsid w:val="00265C1B"/>
    <w:rsid w:val="00265DE2"/>
    <w:rsid w:val="002742A1"/>
    <w:rsid w:val="002747A5"/>
    <w:rsid w:val="00275138"/>
    <w:rsid w:val="00276959"/>
    <w:rsid w:val="00277B0C"/>
    <w:rsid w:val="00277D56"/>
    <w:rsid w:val="00277DAB"/>
    <w:rsid w:val="00280954"/>
    <w:rsid w:val="002812C3"/>
    <w:rsid w:val="00281C8A"/>
    <w:rsid w:val="00285FB4"/>
    <w:rsid w:val="002868F6"/>
    <w:rsid w:val="0028757E"/>
    <w:rsid w:val="002875DB"/>
    <w:rsid w:val="00290267"/>
    <w:rsid w:val="0029140A"/>
    <w:rsid w:val="00291B96"/>
    <w:rsid w:val="00291F9D"/>
    <w:rsid w:val="00292229"/>
    <w:rsid w:val="0029609F"/>
    <w:rsid w:val="00296EFB"/>
    <w:rsid w:val="002A06F5"/>
    <w:rsid w:val="002A0F18"/>
    <w:rsid w:val="002A16BA"/>
    <w:rsid w:val="002A20A2"/>
    <w:rsid w:val="002A333B"/>
    <w:rsid w:val="002A3DC3"/>
    <w:rsid w:val="002A5D4D"/>
    <w:rsid w:val="002B0898"/>
    <w:rsid w:val="002B0C73"/>
    <w:rsid w:val="002B33E3"/>
    <w:rsid w:val="002B579A"/>
    <w:rsid w:val="002B6E50"/>
    <w:rsid w:val="002B7C8C"/>
    <w:rsid w:val="002B7DE6"/>
    <w:rsid w:val="002C5112"/>
    <w:rsid w:val="002D1742"/>
    <w:rsid w:val="002D1EC1"/>
    <w:rsid w:val="002D2DB6"/>
    <w:rsid w:val="002D4561"/>
    <w:rsid w:val="002D495D"/>
    <w:rsid w:val="002D7D2D"/>
    <w:rsid w:val="002E2322"/>
    <w:rsid w:val="002E4B4F"/>
    <w:rsid w:val="002E4FB7"/>
    <w:rsid w:val="002F0007"/>
    <w:rsid w:val="002F0F10"/>
    <w:rsid w:val="002F5DF1"/>
    <w:rsid w:val="002F6819"/>
    <w:rsid w:val="002F7316"/>
    <w:rsid w:val="002F75FA"/>
    <w:rsid w:val="003023C2"/>
    <w:rsid w:val="003041EB"/>
    <w:rsid w:val="0030619C"/>
    <w:rsid w:val="00306349"/>
    <w:rsid w:val="003068AA"/>
    <w:rsid w:val="00306BA9"/>
    <w:rsid w:val="00306E97"/>
    <w:rsid w:val="00312E13"/>
    <w:rsid w:val="00314937"/>
    <w:rsid w:val="0031586C"/>
    <w:rsid w:val="00320554"/>
    <w:rsid w:val="0032107F"/>
    <w:rsid w:val="00323284"/>
    <w:rsid w:val="00330521"/>
    <w:rsid w:val="0033135A"/>
    <w:rsid w:val="00334ABC"/>
    <w:rsid w:val="00335D8A"/>
    <w:rsid w:val="00337008"/>
    <w:rsid w:val="00337F48"/>
    <w:rsid w:val="00341466"/>
    <w:rsid w:val="00341EF8"/>
    <w:rsid w:val="003432DE"/>
    <w:rsid w:val="0034540D"/>
    <w:rsid w:val="00346100"/>
    <w:rsid w:val="003461D1"/>
    <w:rsid w:val="003509F1"/>
    <w:rsid w:val="00351D84"/>
    <w:rsid w:val="00353B04"/>
    <w:rsid w:val="00355729"/>
    <w:rsid w:val="00355745"/>
    <w:rsid w:val="0036066D"/>
    <w:rsid w:val="0036066F"/>
    <w:rsid w:val="00360D1B"/>
    <w:rsid w:val="00361019"/>
    <w:rsid w:val="00362BBE"/>
    <w:rsid w:val="00363AE2"/>
    <w:rsid w:val="00363B5D"/>
    <w:rsid w:val="00370AE5"/>
    <w:rsid w:val="00374025"/>
    <w:rsid w:val="003746A3"/>
    <w:rsid w:val="003747C3"/>
    <w:rsid w:val="00374859"/>
    <w:rsid w:val="003809BF"/>
    <w:rsid w:val="00381377"/>
    <w:rsid w:val="00384DC7"/>
    <w:rsid w:val="00386E95"/>
    <w:rsid w:val="00387966"/>
    <w:rsid w:val="00394F83"/>
    <w:rsid w:val="003A048D"/>
    <w:rsid w:val="003A058E"/>
    <w:rsid w:val="003A4AA2"/>
    <w:rsid w:val="003B205C"/>
    <w:rsid w:val="003B346E"/>
    <w:rsid w:val="003B36FD"/>
    <w:rsid w:val="003B4089"/>
    <w:rsid w:val="003B455B"/>
    <w:rsid w:val="003C10AA"/>
    <w:rsid w:val="003C11B8"/>
    <w:rsid w:val="003C5549"/>
    <w:rsid w:val="003C5AFF"/>
    <w:rsid w:val="003C6A19"/>
    <w:rsid w:val="003D073C"/>
    <w:rsid w:val="003D446A"/>
    <w:rsid w:val="003D56E7"/>
    <w:rsid w:val="003E3404"/>
    <w:rsid w:val="003E4909"/>
    <w:rsid w:val="003E6E4D"/>
    <w:rsid w:val="003F27ED"/>
    <w:rsid w:val="003F2A8B"/>
    <w:rsid w:val="003F409C"/>
    <w:rsid w:val="003F4808"/>
    <w:rsid w:val="003F53E7"/>
    <w:rsid w:val="003F6DD3"/>
    <w:rsid w:val="0040752F"/>
    <w:rsid w:val="0041100C"/>
    <w:rsid w:val="00411E5B"/>
    <w:rsid w:val="0041227C"/>
    <w:rsid w:val="004148C9"/>
    <w:rsid w:val="00420A8E"/>
    <w:rsid w:val="00422223"/>
    <w:rsid w:val="00423049"/>
    <w:rsid w:val="00424E66"/>
    <w:rsid w:val="00426840"/>
    <w:rsid w:val="004275B7"/>
    <w:rsid w:val="0043075C"/>
    <w:rsid w:val="0043189B"/>
    <w:rsid w:val="00433804"/>
    <w:rsid w:val="00435BA0"/>
    <w:rsid w:val="00436878"/>
    <w:rsid w:val="00437E3E"/>
    <w:rsid w:val="00442BD0"/>
    <w:rsid w:val="00444411"/>
    <w:rsid w:val="00445E8A"/>
    <w:rsid w:val="00447C2F"/>
    <w:rsid w:val="0045034A"/>
    <w:rsid w:val="00452181"/>
    <w:rsid w:val="004569FA"/>
    <w:rsid w:val="00457800"/>
    <w:rsid w:val="004601E6"/>
    <w:rsid w:val="00461127"/>
    <w:rsid w:val="004646EA"/>
    <w:rsid w:val="00465666"/>
    <w:rsid w:val="00470126"/>
    <w:rsid w:val="0047147E"/>
    <w:rsid w:val="00471C7F"/>
    <w:rsid w:val="004728DE"/>
    <w:rsid w:val="004729A4"/>
    <w:rsid w:val="004752DB"/>
    <w:rsid w:val="004757E8"/>
    <w:rsid w:val="00475A26"/>
    <w:rsid w:val="00475C87"/>
    <w:rsid w:val="00475FD0"/>
    <w:rsid w:val="00477AD3"/>
    <w:rsid w:val="0048038A"/>
    <w:rsid w:val="004804A1"/>
    <w:rsid w:val="00481158"/>
    <w:rsid w:val="00482471"/>
    <w:rsid w:val="00482955"/>
    <w:rsid w:val="00486055"/>
    <w:rsid w:val="004863AC"/>
    <w:rsid w:val="0049274A"/>
    <w:rsid w:val="0049581B"/>
    <w:rsid w:val="00495C2D"/>
    <w:rsid w:val="00497345"/>
    <w:rsid w:val="004A2329"/>
    <w:rsid w:val="004A4540"/>
    <w:rsid w:val="004A4635"/>
    <w:rsid w:val="004A5044"/>
    <w:rsid w:val="004A59F2"/>
    <w:rsid w:val="004A6309"/>
    <w:rsid w:val="004B0BF9"/>
    <w:rsid w:val="004B10DC"/>
    <w:rsid w:val="004B1689"/>
    <w:rsid w:val="004B4373"/>
    <w:rsid w:val="004B52F4"/>
    <w:rsid w:val="004B63B3"/>
    <w:rsid w:val="004B6502"/>
    <w:rsid w:val="004C0019"/>
    <w:rsid w:val="004C0EC7"/>
    <w:rsid w:val="004C3F7B"/>
    <w:rsid w:val="004C5368"/>
    <w:rsid w:val="004C6EC3"/>
    <w:rsid w:val="004C6FF1"/>
    <w:rsid w:val="004C725E"/>
    <w:rsid w:val="004D558E"/>
    <w:rsid w:val="004D5758"/>
    <w:rsid w:val="004D5888"/>
    <w:rsid w:val="004D6839"/>
    <w:rsid w:val="004E1B8F"/>
    <w:rsid w:val="004E40ED"/>
    <w:rsid w:val="004E5E7F"/>
    <w:rsid w:val="004E638E"/>
    <w:rsid w:val="004E787B"/>
    <w:rsid w:val="004E7D2E"/>
    <w:rsid w:val="004F1954"/>
    <w:rsid w:val="004F26BD"/>
    <w:rsid w:val="004F49AA"/>
    <w:rsid w:val="004F57A9"/>
    <w:rsid w:val="004F7CF6"/>
    <w:rsid w:val="00500608"/>
    <w:rsid w:val="00501E52"/>
    <w:rsid w:val="00501FEE"/>
    <w:rsid w:val="0050743D"/>
    <w:rsid w:val="0051018B"/>
    <w:rsid w:val="0051128F"/>
    <w:rsid w:val="00516F87"/>
    <w:rsid w:val="0052254D"/>
    <w:rsid w:val="00522C66"/>
    <w:rsid w:val="005247AF"/>
    <w:rsid w:val="005249BA"/>
    <w:rsid w:val="0052674A"/>
    <w:rsid w:val="0052746F"/>
    <w:rsid w:val="00530472"/>
    <w:rsid w:val="00530BE5"/>
    <w:rsid w:val="0053155D"/>
    <w:rsid w:val="00532E62"/>
    <w:rsid w:val="00534762"/>
    <w:rsid w:val="005362DF"/>
    <w:rsid w:val="00545913"/>
    <w:rsid w:val="005538D2"/>
    <w:rsid w:val="0056138A"/>
    <w:rsid w:val="00562DDD"/>
    <w:rsid w:val="005630D5"/>
    <w:rsid w:val="00564B91"/>
    <w:rsid w:val="00572567"/>
    <w:rsid w:val="00576A2A"/>
    <w:rsid w:val="0057736D"/>
    <w:rsid w:val="00580A8C"/>
    <w:rsid w:val="005813F6"/>
    <w:rsid w:val="00582363"/>
    <w:rsid w:val="00583102"/>
    <w:rsid w:val="00583C01"/>
    <w:rsid w:val="00583C09"/>
    <w:rsid w:val="00584F98"/>
    <w:rsid w:val="0058598B"/>
    <w:rsid w:val="00590BBA"/>
    <w:rsid w:val="00592290"/>
    <w:rsid w:val="00593115"/>
    <w:rsid w:val="0059793D"/>
    <w:rsid w:val="005A0553"/>
    <w:rsid w:val="005A2865"/>
    <w:rsid w:val="005A382F"/>
    <w:rsid w:val="005B2418"/>
    <w:rsid w:val="005B3083"/>
    <w:rsid w:val="005B30AE"/>
    <w:rsid w:val="005B32B9"/>
    <w:rsid w:val="005C56AC"/>
    <w:rsid w:val="005C6078"/>
    <w:rsid w:val="005D134B"/>
    <w:rsid w:val="005D49E7"/>
    <w:rsid w:val="005E0B34"/>
    <w:rsid w:val="005E0C77"/>
    <w:rsid w:val="005E1C54"/>
    <w:rsid w:val="005E25BC"/>
    <w:rsid w:val="005E2BCD"/>
    <w:rsid w:val="005E6CC4"/>
    <w:rsid w:val="005E795B"/>
    <w:rsid w:val="005F0B4E"/>
    <w:rsid w:val="005F35C2"/>
    <w:rsid w:val="005F563A"/>
    <w:rsid w:val="006016B5"/>
    <w:rsid w:val="00602442"/>
    <w:rsid w:val="00602810"/>
    <w:rsid w:val="00603B08"/>
    <w:rsid w:val="006049E0"/>
    <w:rsid w:val="00605526"/>
    <w:rsid w:val="0060580B"/>
    <w:rsid w:val="00605933"/>
    <w:rsid w:val="006061F0"/>
    <w:rsid w:val="0060793E"/>
    <w:rsid w:val="0061010E"/>
    <w:rsid w:val="00613D6E"/>
    <w:rsid w:val="00616BFB"/>
    <w:rsid w:val="00621854"/>
    <w:rsid w:val="0062255F"/>
    <w:rsid w:val="006234B6"/>
    <w:rsid w:val="00624066"/>
    <w:rsid w:val="00625D6D"/>
    <w:rsid w:val="006272FA"/>
    <w:rsid w:val="00630DBD"/>
    <w:rsid w:val="0063190C"/>
    <w:rsid w:val="00631F35"/>
    <w:rsid w:val="00633D52"/>
    <w:rsid w:val="0063411B"/>
    <w:rsid w:val="006409CE"/>
    <w:rsid w:val="006428DA"/>
    <w:rsid w:val="00643D51"/>
    <w:rsid w:val="0064572A"/>
    <w:rsid w:val="006521D6"/>
    <w:rsid w:val="00652FC1"/>
    <w:rsid w:val="0065309E"/>
    <w:rsid w:val="0065394A"/>
    <w:rsid w:val="00654A91"/>
    <w:rsid w:val="0066020E"/>
    <w:rsid w:val="006640E9"/>
    <w:rsid w:val="00665255"/>
    <w:rsid w:val="00666EA7"/>
    <w:rsid w:val="006715B1"/>
    <w:rsid w:val="0067319C"/>
    <w:rsid w:val="00673FA1"/>
    <w:rsid w:val="00677893"/>
    <w:rsid w:val="00683171"/>
    <w:rsid w:val="00686E47"/>
    <w:rsid w:val="00695F08"/>
    <w:rsid w:val="00696116"/>
    <w:rsid w:val="00697756"/>
    <w:rsid w:val="006A74FC"/>
    <w:rsid w:val="006B2188"/>
    <w:rsid w:val="006B31CF"/>
    <w:rsid w:val="006B6652"/>
    <w:rsid w:val="006B6D2A"/>
    <w:rsid w:val="006B71F7"/>
    <w:rsid w:val="006B771D"/>
    <w:rsid w:val="006C0089"/>
    <w:rsid w:val="006C1446"/>
    <w:rsid w:val="006C549B"/>
    <w:rsid w:val="006D0AD6"/>
    <w:rsid w:val="006D10D4"/>
    <w:rsid w:val="006D27EB"/>
    <w:rsid w:val="006D2845"/>
    <w:rsid w:val="006D4EEE"/>
    <w:rsid w:val="006D6903"/>
    <w:rsid w:val="006D69AD"/>
    <w:rsid w:val="006E1554"/>
    <w:rsid w:val="006E3A2F"/>
    <w:rsid w:val="006E6488"/>
    <w:rsid w:val="006E7190"/>
    <w:rsid w:val="006F09AF"/>
    <w:rsid w:val="006F4701"/>
    <w:rsid w:val="006F6DD2"/>
    <w:rsid w:val="0070041A"/>
    <w:rsid w:val="00701DD2"/>
    <w:rsid w:val="007025D3"/>
    <w:rsid w:val="00703E5C"/>
    <w:rsid w:val="00705CCC"/>
    <w:rsid w:val="0071119D"/>
    <w:rsid w:val="00713DD6"/>
    <w:rsid w:val="0071779D"/>
    <w:rsid w:val="0072159B"/>
    <w:rsid w:val="00722461"/>
    <w:rsid w:val="0072349A"/>
    <w:rsid w:val="007244F9"/>
    <w:rsid w:val="00727257"/>
    <w:rsid w:val="007277E9"/>
    <w:rsid w:val="00730917"/>
    <w:rsid w:val="00732532"/>
    <w:rsid w:val="00735DA6"/>
    <w:rsid w:val="00736B3C"/>
    <w:rsid w:val="00742EBA"/>
    <w:rsid w:val="00743DB5"/>
    <w:rsid w:val="00745C56"/>
    <w:rsid w:val="00746B22"/>
    <w:rsid w:val="00747770"/>
    <w:rsid w:val="00747A97"/>
    <w:rsid w:val="00751CD5"/>
    <w:rsid w:val="0075260C"/>
    <w:rsid w:val="00752E94"/>
    <w:rsid w:val="0075467A"/>
    <w:rsid w:val="007548FE"/>
    <w:rsid w:val="00756715"/>
    <w:rsid w:val="007606A0"/>
    <w:rsid w:val="00764372"/>
    <w:rsid w:val="0076623D"/>
    <w:rsid w:val="0076796F"/>
    <w:rsid w:val="00770230"/>
    <w:rsid w:val="00770B6F"/>
    <w:rsid w:val="00771B01"/>
    <w:rsid w:val="00773078"/>
    <w:rsid w:val="00773460"/>
    <w:rsid w:val="00774250"/>
    <w:rsid w:val="00774BFF"/>
    <w:rsid w:val="00780689"/>
    <w:rsid w:val="00781EBB"/>
    <w:rsid w:val="00782F9B"/>
    <w:rsid w:val="0078701F"/>
    <w:rsid w:val="007911B7"/>
    <w:rsid w:val="00794B7D"/>
    <w:rsid w:val="00796882"/>
    <w:rsid w:val="007A13C1"/>
    <w:rsid w:val="007A5774"/>
    <w:rsid w:val="007A6693"/>
    <w:rsid w:val="007A7F33"/>
    <w:rsid w:val="007B074D"/>
    <w:rsid w:val="007B160B"/>
    <w:rsid w:val="007B16C6"/>
    <w:rsid w:val="007B4C67"/>
    <w:rsid w:val="007B6D8A"/>
    <w:rsid w:val="007B7E11"/>
    <w:rsid w:val="007C23E3"/>
    <w:rsid w:val="007C347C"/>
    <w:rsid w:val="007C3C57"/>
    <w:rsid w:val="007C685E"/>
    <w:rsid w:val="007D081F"/>
    <w:rsid w:val="007D157E"/>
    <w:rsid w:val="007D1746"/>
    <w:rsid w:val="007E2E66"/>
    <w:rsid w:val="007E4AFD"/>
    <w:rsid w:val="007E6010"/>
    <w:rsid w:val="007E67B7"/>
    <w:rsid w:val="007E7511"/>
    <w:rsid w:val="007E75F7"/>
    <w:rsid w:val="007E78AD"/>
    <w:rsid w:val="007F13E0"/>
    <w:rsid w:val="007F2F43"/>
    <w:rsid w:val="007F4BD3"/>
    <w:rsid w:val="007F5FC7"/>
    <w:rsid w:val="007F610A"/>
    <w:rsid w:val="007F6DB2"/>
    <w:rsid w:val="007F7D91"/>
    <w:rsid w:val="00800AC9"/>
    <w:rsid w:val="00805ABE"/>
    <w:rsid w:val="00805F4F"/>
    <w:rsid w:val="00805FD6"/>
    <w:rsid w:val="008121DD"/>
    <w:rsid w:val="00812A55"/>
    <w:rsid w:val="008144A3"/>
    <w:rsid w:val="008169F3"/>
    <w:rsid w:val="00816F2F"/>
    <w:rsid w:val="00817329"/>
    <w:rsid w:val="00820D7F"/>
    <w:rsid w:val="008224D3"/>
    <w:rsid w:val="008268A6"/>
    <w:rsid w:val="00831012"/>
    <w:rsid w:val="008361E8"/>
    <w:rsid w:val="00836A88"/>
    <w:rsid w:val="00836FA9"/>
    <w:rsid w:val="00840999"/>
    <w:rsid w:val="00845EF7"/>
    <w:rsid w:val="008472A6"/>
    <w:rsid w:val="008473FB"/>
    <w:rsid w:val="008511F3"/>
    <w:rsid w:val="00851CEF"/>
    <w:rsid w:val="0086035D"/>
    <w:rsid w:val="00860DC7"/>
    <w:rsid w:val="0086440A"/>
    <w:rsid w:val="00865800"/>
    <w:rsid w:val="00866F9A"/>
    <w:rsid w:val="008672CC"/>
    <w:rsid w:val="00870898"/>
    <w:rsid w:val="00871CBD"/>
    <w:rsid w:val="00871E3A"/>
    <w:rsid w:val="00873704"/>
    <w:rsid w:val="00874860"/>
    <w:rsid w:val="00875718"/>
    <w:rsid w:val="00877664"/>
    <w:rsid w:val="00877FC4"/>
    <w:rsid w:val="00880D05"/>
    <w:rsid w:val="0088197D"/>
    <w:rsid w:val="00881E34"/>
    <w:rsid w:val="0088299F"/>
    <w:rsid w:val="0088345A"/>
    <w:rsid w:val="008839BE"/>
    <w:rsid w:val="00883A08"/>
    <w:rsid w:val="00886241"/>
    <w:rsid w:val="00887666"/>
    <w:rsid w:val="00891F46"/>
    <w:rsid w:val="00892107"/>
    <w:rsid w:val="008930C0"/>
    <w:rsid w:val="00893196"/>
    <w:rsid w:val="00893609"/>
    <w:rsid w:val="00896027"/>
    <w:rsid w:val="00896821"/>
    <w:rsid w:val="00896C38"/>
    <w:rsid w:val="008A4597"/>
    <w:rsid w:val="008A726F"/>
    <w:rsid w:val="008A740A"/>
    <w:rsid w:val="008A7D3B"/>
    <w:rsid w:val="008B063C"/>
    <w:rsid w:val="008B1974"/>
    <w:rsid w:val="008B2153"/>
    <w:rsid w:val="008B2BF7"/>
    <w:rsid w:val="008B4ADA"/>
    <w:rsid w:val="008B64C3"/>
    <w:rsid w:val="008B7AAC"/>
    <w:rsid w:val="008C332D"/>
    <w:rsid w:val="008C45BF"/>
    <w:rsid w:val="008C47E5"/>
    <w:rsid w:val="008C72BF"/>
    <w:rsid w:val="008D0B0B"/>
    <w:rsid w:val="008D0F3D"/>
    <w:rsid w:val="008D1488"/>
    <w:rsid w:val="008D1B9F"/>
    <w:rsid w:val="008D552A"/>
    <w:rsid w:val="008E0D54"/>
    <w:rsid w:val="008E3591"/>
    <w:rsid w:val="008E4F81"/>
    <w:rsid w:val="008F672D"/>
    <w:rsid w:val="008F77F6"/>
    <w:rsid w:val="0090379E"/>
    <w:rsid w:val="00903DAC"/>
    <w:rsid w:val="009045CE"/>
    <w:rsid w:val="00904E30"/>
    <w:rsid w:val="00904F39"/>
    <w:rsid w:val="00910629"/>
    <w:rsid w:val="00912892"/>
    <w:rsid w:val="00912951"/>
    <w:rsid w:val="00912DCB"/>
    <w:rsid w:val="00914831"/>
    <w:rsid w:val="009148FC"/>
    <w:rsid w:val="00930035"/>
    <w:rsid w:val="009303FD"/>
    <w:rsid w:val="00936308"/>
    <w:rsid w:val="00940A2E"/>
    <w:rsid w:val="009416CD"/>
    <w:rsid w:val="00941707"/>
    <w:rsid w:val="00942A86"/>
    <w:rsid w:val="009447C5"/>
    <w:rsid w:val="00945111"/>
    <w:rsid w:val="009464DE"/>
    <w:rsid w:val="00946D66"/>
    <w:rsid w:val="00960247"/>
    <w:rsid w:val="00960D92"/>
    <w:rsid w:val="00962609"/>
    <w:rsid w:val="0096333D"/>
    <w:rsid w:val="00963AEE"/>
    <w:rsid w:val="00965000"/>
    <w:rsid w:val="0096673E"/>
    <w:rsid w:val="0096738A"/>
    <w:rsid w:val="00970C91"/>
    <w:rsid w:val="00971234"/>
    <w:rsid w:val="009726F4"/>
    <w:rsid w:val="00973A02"/>
    <w:rsid w:val="009760CB"/>
    <w:rsid w:val="00977676"/>
    <w:rsid w:val="00980E13"/>
    <w:rsid w:val="00981EC8"/>
    <w:rsid w:val="009848B7"/>
    <w:rsid w:val="009867D3"/>
    <w:rsid w:val="00986877"/>
    <w:rsid w:val="00986B19"/>
    <w:rsid w:val="009906A7"/>
    <w:rsid w:val="00991C92"/>
    <w:rsid w:val="00991D56"/>
    <w:rsid w:val="00991F34"/>
    <w:rsid w:val="0099232D"/>
    <w:rsid w:val="00993425"/>
    <w:rsid w:val="00997E02"/>
    <w:rsid w:val="009A09FA"/>
    <w:rsid w:val="009A1B5B"/>
    <w:rsid w:val="009A1C19"/>
    <w:rsid w:val="009A3018"/>
    <w:rsid w:val="009A3B6F"/>
    <w:rsid w:val="009A48D3"/>
    <w:rsid w:val="009A6274"/>
    <w:rsid w:val="009A72CD"/>
    <w:rsid w:val="009B1787"/>
    <w:rsid w:val="009B2ABA"/>
    <w:rsid w:val="009B39E5"/>
    <w:rsid w:val="009B599F"/>
    <w:rsid w:val="009B5BCD"/>
    <w:rsid w:val="009C2DF6"/>
    <w:rsid w:val="009C58BE"/>
    <w:rsid w:val="009C7068"/>
    <w:rsid w:val="009C7B91"/>
    <w:rsid w:val="009D0263"/>
    <w:rsid w:val="009D24F1"/>
    <w:rsid w:val="009D796B"/>
    <w:rsid w:val="009E060D"/>
    <w:rsid w:val="009E0CE3"/>
    <w:rsid w:val="009E7AB2"/>
    <w:rsid w:val="009E7AD3"/>
    <w:rsid w:val="009F2C97"/>
    <w:rsid w:val="009F5704"/>
    <w:rsid w:val="009F651F"/>
    <w:rsid w:val="009F6E4A"/>
    <w:rsid w:val="00A00033"/>
    <w:rsid w:val="00A00821"/>
    <w:rsid w:val="00A00F0E"/>
    <w:rsid w:val="00A01D78"/>
    <w:rsid w:val="00A025A7"/>
    <w:rsid w:val="00A02A31"/>
    <w:rsid w:val="00A05872"/>
    <w:rsid w:val="00A0607B"/>
    <w:rsid w:val="00A0706D"/>
    <w:rsid w:val="00A07933"/>
    <w:rsid w:val="00A07E0E"/>
    <w:rsid w:val="00A10ABD"/>
    <w:rsid w:val="00A117D2"/>
    <w:rsid w:val="00A11860"/>
    <w:rsid w:val="00A14604"/>
    <w:rsid w:val="00A20245"/>
    <w:rsid w:val="00A2098D"/>
    <w:rsid w:val="00A2136B"/>
    <w:rsid w:val="00A21E62"/>
    <w:rsid w:val="00A22A1F"/>
    <w:rsid w:val="00A2408B"/>
    <w:rsid w:val="00A24D22"/>
    <w:rsid w:val="00A26AA8"/>
    <w:rsid w:val="00A32BD5"/>
    <w:rsid w:val="00A32E91"/>
    <w:rsid w:val="00A34350"/>
    <w:rsid w:val="00A35525"/>
    <w:rsid w:val="00A35F33"/>
    <w:rsid w:val="00A36605"/>
    <w:rsid w:val="00A36C1A"/>
    <w:rsid w:val="00A3750A"/>
    <w:rsid w:val="00A40C8D"/>
    <w:rsid w:val="00A42A67"/>
    <w:rsid w:val="00A451F8"/>
    <w:rsid w:val="00A501D0"/>
    <w:rsid w:val="00A534B5"/>
    <w:rsid w:val="00A54F2A"/>
    <w:rsid w:val="00A54F45"/>
    <w:rsid w:val="00A57064"/>
    <w:rsid w:val="00A5778D"/>
    <w:rsid w:val="00A57881"/>
    <w:rsid w:val="00A5789F"/>
    <w:rsid w:val="00A647FF"/>
    <w:rsid w:val="00A6594E"/>
    <w:rsid w:val="00A67CD9"/>
    <w:rsid w:val="00A70463"/>
    <w:rsid w:val="00A70801"/>
    <w:rsid w:val="00A71AE1"/>
    <w:rsid w:val="00A71CB3"/>
    <w:rsid w:val="00A723FC"/>
    <w:rsid w:val="00A7253F"/>
    <w:rsid w:val="00A75D00"/>
    <w:rsid w:val="00A76848"/>
    <w:rsid w:val="00A8022F"/>
    <w:rsid w:val="00A818D6"/>
    <w:rsid w:val="00A826A6"/>
    <w:rsid w:val="00A82AFD"/>
    <w:rsid w:val="00A82B2F"/>
    <w:rsid w:val="00A87F2C"/>
    <w:rsid w:val="00A95E2A"/>
    <w:rsid w:val="00AA1A7A"/>
    <w:rsid w:val="00AA32D6"/>
    <w:rsid w:val="00AA43FA"/>
    <w:rsid w:val="00AA77C5"/>
    <w:rsid w:val="00AB3F00"/>
    <w:rsid w:val="00AB41C4"/>
    <w:rsid w:val="00AB4CE8"/>
    <w:rsid w:val="00AB58ED"/>
    <w:rsid w:val="00AB6410"/>
    <w:rsid w:val="00AB7842"/>
    <w:rsid w:val="00AB7EFB"/>
    <w:rsid w:val="00AC3DBA"/>
    <w:rsid w:val="00AC4441"/>
    <w:rsid w:val="00AC5B21"/>
    <w:rsid w:val="00AC67E7"/>
    <w:rsid w:val="00AD21AC"/>
    <w:rsid w:val="00AD2EB2"/>
    <w:rsid w:val="00AD7F90"/>
    <w:rsid w:val="00AE0EB0"/>
    <w:rsid w:val="00AE304E"/>
    <w:rsid w:val="00AE5530"/>
    <w:rsid w:val="00AE7711"/>
    <w:rsid w:val="00AF15BD"/>
    <w:rsid w:val="00AF2DDB"/>
    <w:rsid w:val="00AF3632"/>
    <w:rsid w:val="00AF4125"/>
    <w:rsid w:val="00AF62A0"/>
    <w:rsid w:val="00B004BA"/>
    <w:rsid w:val="00B00522"/>
    <w:rsid w:val="00B0088A"/>
    <w:rsid w:val="00B04648"/>
    <w:rsid w:val="00B04E40"/>
    <w:rsid w:val="00B054DE"/>
    <w:rsid w:val="00B074D0"/>
    <w:rsid w:val="00B07C86"/>
    <w:rsid w:val="00B120BD"/>
    <w:rsid w:val="00B129F1"/>
    <w:rsid w:val="00B13ACF"/>
    <w:rsid w:val="00B13DD0"/>
    <w:rsid w:val="00B14A46"/>
    <w:rsid w:val="00B17A25"/>
    <w:rsid w:val="00B201D3"/>
    <w:rsid w:val="00B278A5"/>
    <w:rsid w:val="00B30FA5"/>
    <w:rsid w:val="00B311F7"/>
    <w:rsid w:val="00B321FB"/>
    <w:rsid w:val="00B3292C"/>
    <w:rsid w:val="00B33647"/>
    <w:rsid w:val="00B35DF0"/>
    <w:rsid w:val="00B37E5D"/>
    <w:rsid w:val="00B40C23"/>
    <w:rsid w:val="00B41773"/>
    <w:rsid w:val="00B429EA"/>
    <w:rsid w:val="00B45049"/>
    <w:rsid w:val="00B4720F"/>
    <w:rsid w:val="00B528A4"/>
    <w:rsid w:val="00B54003"/>
    <w:rsid w:val="00B54458"/>
    <w:rsid w:val="00B55D3B"/>
    <w:rsid w:val="00B579AC"/>
    <w:rsid w:val="00B6083D"/>
    <w:rsid w:val="00B61491"/>
    <w:rsid w:val="00B61C8B"/>
    <w:rsid w:val="00B61D86"/>
    <w:rsid w:val="00B63DD4"/>
    <w:rsid w:val="00B63ECF"/>
    <w:rsid w:val="00B669F6"/>
    <w:rsid w:val="00B67DD2"/>
    <w:rsid w:val="00B703A9"/>
    <w:rsid w:val="00B73C58"/>
    <w:rsid w:val="00B7462B"/>
    <w:rsid w:val="00B76A28"/>
    <w:rsid w:val="00B76FC4"/>
    <w:rsid w:val="00B77F8D"/>
    <w:rsid w:val="00B805F3"/>
    <w:rsid w:val="00B806D3"/>
    <w:rsid w:val="00B80740"/>
    <w:rsid w:val="00B819E9"/>
    <w:rsid w:val="00B84940"/>
    <w:rsid w:val="00B86899"/>
    <w:rsid w:val="00B87648"/>
    <w:rsid w:val="00B87E19"/>
    <w:rsid w:val="00B937B5"/>
    <w:rsid w:val="00B94440"/>
    <w:rsid w:val="00B96C7A"/>
    <w:rsid w:val="00BA1F24"/>
    <w:rsid w:val="00BA3D58"/>
    <w:rsid w:val="00BA4228"/>
    <w:rsid w:val="00BA6BF3"/>
    <w:rsid w:val="00BB382D"/>
    <w:rsid w:val="00BB3EE6"/>
    <w:rsid w:val="00BB4C41"/>
    <w:rsid w:val="00BB5E37"/>
    <w:rsid w:val="00BC0CFA"/>
    <w:rsid w:val="00BC2486"/>
    <w:rsid w:val="00BC28FE"/>
    <w:rsid w:val="00BC2ADE"/>
    <w:rsid w:val="00BC2C3A"/>
    <w:rsid w:val="00BC39D4"/>
    <w:rsid w:val="00BD0BD1"/>
    <w:rsid w:val="00BD2777"/>
    <w:rsid w:val="00BD37E1"/>
    <w:rsid w:val="00BD6308"/>
    <w:rsid w:val="00BE38EB"/>
    <w:rsid w:val="00BE3D8F"/>
    <w:rsid w:val="00BE3F73"/>
    <w:rsid w:val="00BE7971"/>
    <w:rsid w:val="00BF0591"/>
    <w:rsid w:val="00BF4FBA"/>
    <w:rsid w:val="00BF78FF"/>
    <w:rsid w:val="00BF7A0A"/>
    <w:rsid w:val="00C014E9"/>
    <w:rsid w:val="00C02984"/>
    <w:rsid w:val="00C109E7"/>
    <w:rsid w:val="00C12709"/>
    <w:rsid w:val="00C147B8"/>
    <w:rsid w:val="00C16D11"/>
    <w:rsid w:val="00C17056"/>
    <w:rsid w:val="00C17D7A"/>
    <w:rsid w:val="00C212DB"/>
    <w:rsid w:val="00C21B36"/>
    <w:rsid w:val="00C22C8E"/>
    <w:rsid w:val="00C25F38"/>
    <w:rsid w:val="00C277D4"/>
    <w:rsid w:val="00C278B5"/>
    <w:rsid w:val="00C27D95"/>
    <w:rsid w:val="00C317B3"/>
    <w:rsid w:val="00C3261F"/>
    <w:rsid w:val="00C3510D"/>
    <w:rsid w:val="00C37298"/>
    <w:rsid w:val="00C401E3"/>
    <w:rsid w:val="00C431F2"/>
    <w:rsid w:val="00C458E7"/>
    <w:rsid w:val="00C51BCD"/>
    <w:rsid w:val="00C537F7"/>
    <w:rsid w:val="00C53CD7"/>
    <w:rsid w:val="00C558B7"/>
    <w:rsid w:val="00C56A21"/>
    <w:rsid w:val="00C56BC8"/>
    <w:rsid w:val="00C5785F"/>
    <w:rsid w:val="00C63BA7"/>
    <w:rsid w:val="00C6535E"/>
    <w:rsid w:val="00C67AC7"/>
    <w:rsid w:val="00C67F14"/>
    <w:rsid w:val="00C709A4"/>
    <w:rsid w:val="00C739E5"/>
    <w:rsid w:val="00C73D80"/>
    <w:rsid w:val="00C74619"/>
    <w:rsid w:val="00C74DC3"/>
    <w:rsid w:val="00C75560"/>
    <w:rsid w:val="00C77549"/>
    <w:rsid w:val="00C7773C"/>
    <w:rsid w:val="00C82099"/>
    <w:rsid w:val="00C82C9B"/>
    <w:rsid w:val="00C8598D"/>
    <w:rsid w:val="00C85D6B"/>
    <w:rsid w:val="00C8705D"/>
    <w:rsid w:val="00C90A72"/>
    <w:rsid w:val="00C91BC1"/>
    <w:rsid w:val="00C93424"/>
    <w:rsid w:val="00C94730"/>
    <w:rsid w:val="00C94756"/>
    <w:rsid w:val="00C94795"/>
    <w:rsid w:val="00CA0264"/>
    <w:rsid w:val="00CA4E41"/>
    <w:rsid w:val="00CA4ECE"/>
    <w:rsid w:val="00CB0C3A"/>
    <w:rsid w:val="00CB0DD8"/>
    <w:rsid w:val="00CB1178"/>
    <w:rsid w:val="00CC0B80"/>
    <w:rsid w:val="00CC2FB3"/>
    <w:rsid w:val="00CC3E60"/>
    <w:rsid w:val="00CC49DB"/>
    <w:rsid w:val="00CC4BAF"/>
    <w:rsid w:val="00CC4C9C"/>
    <w:rsid w:val="00CC5DC2"/>
    <w:rsid w:val="00CC695F"/>
    <w:rsid w:val="00CD32C2"/>
    <w:rsid w:val="00CD54A4"/>
    <w:rsid w:val="00CD5CC3"/>
    <w:rsid w:val="00CD73A5"/>
    <w:rsid w:val="00CE2A6F"/>
    <w:rsid w:val="00CE3E9D"/>
    <w:rsid w:val="00CE3EF2"/>
    <w:rsid w:val="00CF31D7"/>
    <w:rsid w:val="00CF3A25"/>
    <w:rsid w:val="00CF4A6E"/>
    <w:rsid w:val="00CF52D2"/>
    <w:rsid w:val="00CF7708"/>
    <w:rsid w:val="00CF79B0"/>
    <w:rsid w:val="00D01A5A"/>
    <w:rsid w:val="00D03398"/>
    <w:rsid w:val="00D041CD"/>
    <w:rsid w:val="00D0433D"/>
    <w:rsid w:val="00D05062"/>
    <w:rsid w:val="00D06C3A"/>
    <w:rsid w:val="00D12079"/>
    <w:rsid w:val="00D12B99"/>
    <w:rsid w:val="00D14798"/>
    <w:rsid w:val="00D1566F"/>
    <w:rsid w:val="00D16615"/>
    <w:rsid w:val="00D176DA"/>
    <w:rsid w:val="00D17AE2"/>
    <w:rsid w:val="00D20212"/>
    <w:rsid w:val="00D2159D"/>
    <w:rsid w:val="00D2372B"/>
    <w:rsid w:val="00D23B81"/>
    <w:rsid w:val="00D26A88"/>
    <w:rsid w:val="00D3283C"/>
    <w:rsid w:val="00D330D0"/>
    <w:rsid w:val="00D33C31"/>
    <w:rsid w:val="00D357B8"/>
    <w:rsid w:val="00D35E05"/>
    <w:rsid w:val="00D35E2D"/>
    <w:rsid w:val="00D3722B"/>
    <w:rsid w:val="00D41F68"/>
    <w:rsid w:val="00D42F38"/>
    <w:rsid w:val="00D43656"/>
    <w:rsid w:val="00D44688"/>
    <w:rsid w:val="00D45FEE"/>
    <w:rsid w:val="00D47145"/>
    <w:rsid w:val="00D508DB"/>
    <w:rsid w:val="00D50A96"/>
    <w:rsid w:val="00D54395"/>
    <w:rsid w:val="00D61FC7"/>
    <w:rsid w:val="00D62CD7"/>
    <w:rsid w:val="00D631C9"/>
    <w:rsid w:val="00D636D2"/>
    <w:rsid w:val="00D64C98"/>
    <w:rsid w:val="00D654EB"/>
    <w:rsid w:val="00D66439"/>
    <w:rsid w:val="00D66583"/>
    <w:rsid w:val="00D67C76"/>
    <w:rsid w:val="00D7040E"/>
    <w:rsid w:val="00D74405"/>
    <w:rsid w:val="00D834B1"/>
    <w:rsid w:val="00D8577C"/>
    <w:rsid w:val="00D90199"/>
    <w:rsid w:val="00D91411"/>
    <w:rsid w:val="00D933A0"/>
    <w:rsid w:val="00D95A2D"/>
    <w:rsid w:val="00D96F37"/>
    <w:rsid w:val="00D9761F"/>
    <w:rsid w:val="00DA010D"/>
    <w:rsid w:val="00DA0F9A"/>
    <w:rsid w:val="00DA375F"/>
    <w:rsid w:val="00DA45B8"/>
    <w:rsid w:val="00DA4FD8"/>
    <w:rsid w:val="00DA59AC"/>
    <w:rsid w:val="00DA7257"/>
    <w:rsid w:val="00DA7D7C"/>
    <w:rsid w:val="00DB454D"/>
    <w:rsid w:val="00DB51E1"/>
    <w:rsid w:val="00DB605D"/>
    <w:rsid w:val="00DB60A8"/>
    <w:rsid w:val="00DB6A4C"/>
    <w:rsid w:val="00DB7B48"/>
    <w:rsid w:val="00DC1E02"/>
    <w:rsid w:val="00DC24C2"/>
    <w:rsid w:val="00DC581F"/>
    <w:rsid w:val="00DC7578"/>
    <w:rsid w:val="00DD1349"/>
    <w:rsid w:val="00DD4CEB"/>
    <w:rsid w:val="00DD5661"/>
    <w:rsid w:val="00DE065A"/>
    <w:rsid w:val="00DE2BCC"/>
    <w:rsid w:val="00DE3134"/>
    <w:rsid w:val="00DE461B"/>
    <w:rsid w:val="00DE550D"/>
    <w:rsid w:val="00DE7B2B"/>
    <w:rsid w:val="00DF1C68"/>
    <w:rsid w:val="00DF5421"/>
    <w:rsid w:val="00DF5ACD"/>
    <w:rsid w:val="00DF65E8"/>
    <w:rsid w:val="00DF66C3"/>
    <w:rsid w:val="00DF77F7"/>
    <w:rsid w:val="00DF7EC1"/>
    <w:rsid w:val="00DF7F32"/>
    <w:rsid w:val="00E00E05"/>
    <w:rsid w:val="00E01B5A"/>
    <w:rsid w:val="00E02355"/>
    <w:rsid w:val="00E02A29"/>
    <w:rsid w:val="00E02E55"/>
    <w:rsid w:val="00E03305"/>
    <w:rsid w:val="00E043D6"/>
    <w:rsid w:val="00E10854"/>
    <w:rsid w:val="00E140C2"/>
    <w:rsid w:val="00E1480C"/>
    <w:rsid w:val="00E14C8E"/>
    <w:rsid w:val="00E15930"/>
    <w:rsid w:val="00E178EE"/>
    <w:rsid w:val="00E201CD"/>
    <w:rsid w:val="00E204F8"/>
    <w:rsid w:val="00E20531"/>
    <w:rsid w:val="00E260BE"/>
    <w:rsid w:val="00E32570"/>
    <w:rsid w:val="00E400A5"/>
    <w:rsid w:val="00E407D8"/>
    <w:rsid w:val="00E42645"/>
    <w:rsid w:val="00E43F52"/>
    <w:rsid w:val="00E452C4"/>
    <w:rsid w:val="00E52CFC"/>
    <w:rsid w:val="00E54082"/>
    <w:rsid w:val="00E568AF"/>
    <w:rsid w:val="00E56EA1"/>
    <w:rsid w:val="00E607E3"/>
    <w:rsid w:val="00E60A26"/>
    <w:rsid w:val="00E64877"/>
    <w:rsid w:val="00E64C80"/>
    <w:rsid w:val="00E71794"/>
    <w:rsid w:val="00E71C17"/>
    <w:rsid w:val="00E71E3C"/>
    <w:rsid w:val="00E73DA9"/>
    <w:rsid w:val="00E750B6"/>
    <w:rsid w:val="00E77741"/>
    <w:rsid w:val="00E77791"/>
    <w:rsid w:val="00E806C9"/>
    <w:rsid w:val="00E81093"/>
    <w:rsid w:val="00E81AF2"/>
    <w:rsid w:val="00E82979"/>
    <w:rsid w:val="00E83B07"/>
    <w:rsid w:val="00E8457C"/>
    <w:rsid w:val="00E85921"/>
    <w:rsid w:val="00E91681"/>
    <w:rsid w:val="00E9266A"/>
    <w:rsid w:val="00E92C58"/>
    <w:rsid w:val="00E966A9"/>
    <w:rsid w:val="00E968D6"/>
    <w:rsid w:val="00EA1758"/>
    <w:rsid w:val="00EA5252"/>
    <w:rsid w:val="00EA52CC"/>
    <w:rsid w:val="00EA68AC"/>
    <w:rsid w:val="00EB042D"/>
    <w:rsid w:val="00EB1A40"/>
    <w:rsid w:val="00EB2748"/>
    <w:rsid w:val="00EB4746"/>
    <w:rsid w:val="00EB4C13"/>
    <w:rsid w:val="00EB590D"/>
    <w:rsid w:val="00EB5DD7"/>
    <w:rsid w:val="00EB6788"/>
    <w:rsid w:val="00EC1C06"/>
    <w:rsid w:val="00EC268B"/>
    <w:rsid w:val="00EC3BEA"/>
    <w:rsid w:val="00EC5C64"/>
    <w:rsid w:val="00EC6431"/>
    <w:rsid w:val="00ED0F02"/>
    <w:rsid w:val="00ED29D0"/>
    <w:rsid w:val="00ED467F"/>
    <w:rsid w:val="00ED79F3"/>
    <w:rsid w:val="00EE245F"/>
    <w:rsid w:val="00EE2F16"/>
    <w:rsid w:val="00EE512F"/>
    <w:rsid w:val="00EE5D80"/>
    <w:rsid w:val="00EE6716"/>
    <w:rsid w:val="00EF1405"/>
    <w:rsid w:val="00EF1A4D"/>
    <w:rsid w:val="00EF37F6"/>
    <w:rsid w:val="00EF5E0B"/>
    <w:rsid w:val="00F01886"/>
    <w:rsid w:val="00F06C37"/>
    <w:rsid w:val="00F12454"/>
    <w:rsid w:val="00F132DB"/>
    <w:rsid w:val="00F13B2F"/>
    <w:rsid w:val="00F216F6"/>
    <w:rsid w:val="00F21D37"/>
    <w:rsid w:val="00F21DC0"/>
    <w:rsid w:val="00F23440"/>
    <w:rsid w:val="00F23EA4"/>
    <w:rsid w:val="00F2479D"/>
    <w:rsid w:val="00F25641"/>
    <w:rsid w:val="00F2564A"/>
    <w:rsid w:val="00F265F7"/>
    <w:rsid w:val="00F27C0C"/>
    <w:rsid w:val="00F3237E"/>
    <w:rsid w:val="00F32492"/>
    <w:rsid w:val="00F34E65"/>
    <w:rsid w:val="00F367DF"/>
    <w:rsid w:val="00F4014E"/>
    <w:rsid w:val="00F445AD"/>
    <w:rsid w:val="00F44FDF"/>
    <w:rsid w:val="00F51505"/>
    <w:rsid w:val="00F5189C"/>
    <w:rsid w:val="00F53A0F"/>
    <w:rsid w:val="00F54482"/>
    <w:rsid w:val="00F5610D"/>
    <w:rsid w:val="00F568E5"/>
    <w:rsid w:val="00F665DB"/>
    <w:rsid w:val="00F6700C"/>
    <w:rsid w:val="00F6733D"/>
    <w:rsid w:val="00F700D4"/>
    <w:rsid w:val="00F73EAA"/>
    <w:rsid w:val="00F73FB4"/>
    <w:rsid w:val="00F743AE"/>
    <w:rsid w:val="00F82A2B"/>
    <w:rsid w:val="00F836D1"/>
    <w:rsid w:val="00F837CF"/>
    <w:rsid w:val="00F8451E"/>
    <w:rsid w:val="00F8476A"/>
    <w:rsid w:val="00F8584A"/>
    <w:rsid w:val="00F8676D"/>
    <w:rsid w:val="00F924EF"/>
    <w:rsid w:val="00FA18AD"/>
    <w:rsid w:val="00FA1B9A"/>
    <w:rsid w:val="00FA202C"/>
    <w:rsid w:val="00FA3D7A"/>
    <w:rsid w:val="00FA567C"/>
    <w:rsid w:val="00FA5FD5"/>
    <w:rsid w:val="00FA6C69"/>
    <w:rsid w:val="00FA76FE"/>
    <w:rsid w:val="00FA7BED"/>
    <w:rsid w:val="00FB167E"/>
    <w:rsid w:val="00FB1AEB"/>
    <w:rsid w:val="00FB2BE1"/>
    <w:rsid w:val="00FB5DD5"/>
    <w:rsid w:val="00FB6839"/>
    <w:rsid w:val="00FB6EA0"/>
    <w:rsid w:val="00FC1107"/>
    <w:rsid w:val="00FC1C0B"/>
    <w:rsid w:val="00FC2003"/>
    <w:rsid w:val="00FC2B3F"/>
    <w:rsid w:val="00FC5B6D"/>
    <w:rsid w:val="00FD2099"/>
    <w:rsid w:val="00FD30D3"/>
    <w:rsid w:val="00FD3B8E"/>
    <w:rsid w:val="00FD4CA3"/>
    <w:rsid w:val="00FD5D00"/>
    <w:rsid w:val="00FD6D46"/>
    <w:rsid w:val="00FD6E58"/>
    <w:rsid w:val="00FE03C4"/>
    <w:rsid w:val="00FE0F0B"/>
    <w:rsid w:val="00FE1511"/>
    <w:rsid w:val="00FE7BC9"/>
    <w:rsid w:val="00FF12E2"/>
    <w:rsid w:val="00FF15E5"/>
    <w:rsid w:val="00FF5DA1"/>
    <w:rsid w:val="00FF6BA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9"/>
    <w:qFormat/>
    <w:rsid w:val="001F076F"/>
    <w:pPr>
      <w:keepNext/>
      <w:keepLines/>
      <w:spacing w:before="200" w:after="240"/>
      <w:outlineLvl w:val="5"/>
    </w:pPr>
    <w:rPr>
      <w:rFonts w:ascii="Arial" w:eastAsia="Times New Roman" w:hAnsi="Arial" w:cs="Arial"/>
      <w:b/>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75718"/>
    <w:rPr>
      <w:i/>
      <w:iCs/>
    </w:rPr>
  </w:style>
  <w:style w:type="character" w:styleId="Hyperlink">
    <w:name w:val="Hyperlink"/>
    <w:basedOn w:val="DefaultParagraphFont"/>
    <w:uiPriority w:val="99"/>
    <w:semiHidden/>
    <w:unhideWhenUsed/>
    <w:rsid w:val="00875718"/>
    <w:rPr>
      <w:color w:val="0000FF"/>
      <w:u w:val="single"/>
    </w:rPr>
  </w:style>
  <w:style w:type="paragraph" w:styleId="BalloonText">
    <w:name w:val="Balloon Text"/>
    <w:basedOn w:val="Normal"/>
    <w:link w:val="BalloonTextChar"/>
    <w:uiPriority w:val="99"/>
    <w:semiHidden/>
    <w:unhideWhenUsed/>
    <w:rsid w:val="00875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718"/>
    <w:rPr>
      <w:rFonts w:ascii="Tahoma" w:hAnsi="Tahoma" w:cs="Tahoma"/>
      <w:sz w:val="16"/>
      <w:szCs w:val="16"/>
    </w:rPr>
  </w:style>
  <w:style w:type="paragraph" w:styleId="ListParagraph">
    <w:name w:val="List Paragraph"/>
    <w:basedOn w:val="Normal"/>
    <w:uiPriority w:val="34"/>
    <w:qFormat/>
    <w:rsid w:val="001070D3"/>
    <w:pPr>
      <w:ind w:left="720"/>
      <w:contextualSpacing/>
    </w:pPr>
  </w:style>
  <w:style w:type="character" w:styleId="CommentReference">
    <w:name w:val="annotation reference"/>
    <w:basedOn w:val="DefaultParagraphFont"/>
    <w:uiPriority w:val="99"/>
    <w:semiHidden/>
    <w:unhideWhenUsed/>
    <w:rsid w:val="00764372"/>
    <w:rPr>
      <w:sz w:val="16"/>
      <w:szCs w:val="16"/>
    </w:rPr>
  </w:style>
  <w:style w:type="paragraph" w:styleId="CommentText">
    <w:name w:val="annotation text"/>
    <w:basedOn w:val="Normal"/>
    <w:link w:val="CommentTextChar"/>
    <w:uiPriority w:val="99"/>
    <w:semiHidden/>
    <w:unhideWhenUsed/>
    <w:rsid w:val="00764372"/>
    <w:pPr>
      <w:spacing w:line="240" w:lineRule="auto"/>
    </w:pPr>
    <w:rPr>
      <w:sz w:val="20"/>
      <w:szCs w:val="20"/>
    </w:rPr>
  </w:style>
  <w:style w:type="character" w:customStyle="1" w:styleId="CommentTextChar">
    <w:name w:val="Comment Text Char"/>
    <w:basedOn w:val="DefaultParagraphFont"/>
    <w:link w:val="CommentText"/>
    <w:uiPriority w:val="99"/>
    <w:semiHidden/>
    <w:rsid w:val="00764372"/>
    <w:rPr>
      <w:rFonts w:eastAsiaTheme="minorEastAsia"/>
      <w:sz w:val="20"/>
      <w:szCs w:val="20"/>
      <w:lang w:eastAsia="is-IS"/>
    </w:rPr>
  </w:style>
  <w:style w:type="paragraph" w:styleId="CommentSubject">
    <w:name w:val="annotation subject"/>
    <w:basedOn w:val="CommentText"/>
    <w:next w:val="CommentText"/>
    <w:link w:val="CommentSubjectChar"/>
    <w:uiPriority w:val="99"/>
    <w:semiHidden/>
    <w:unhideWhenUsed/>
    <w:rsid w:val="00A826A6"/>
    <w:rPr>
      <w:rFonts w:eastAsiaTheme="minorHAnsi"/>
      <w:b/>
      <w:bCs/>
      <w:lang w:eastAsia="en-US"/>
    </w:rPr>
  </w:style>
  <w:style w:type="character" w:customStyle="1" w:styleId="CommentSubjectChar">
    <w:name w:val="Comment Subject Char"/>
    <w:basedOn w:val="CommentTextChar"/>
    <w:link w:val="CommentSubject"/>
    <w:uiPriority w:val="99"/>
    <w:semiHidden/>
    <w:rsid w:val="00A826A6"/>
    <w:rPr>
      <w:rFonts w:eastAsiaTheme="minorEastAsia"/>
      <w:b/>
      <w:bCs/>
      <w:sz w:val="20"/>
      <w:szCs w:val="20"/>
      <w:lang w:eastAsia="is-IS"/>
    </w:rPr>
  </w:style>
  <w:style w:type="paragraph" w:styleId="FootnoteText">
    <w:name w:val="footnote text"/>
    <w:basedOn w:val="Normal"/>
    <w:link w:val="FootnoteTextChar"/>
    <w:uiPriority w:val="99"/>
    <w:semiHidden/>
    <w:rsid w:val="00B201D3"/>
    <w:pPr>
      <w:spacing w:after="0" w:line="240" w:lineRule="auto"/>
      <w:jc w:val="both"/>
    </w:pPr>
    <w:rPr>
      <w:rFonts w:ascii="Trebuchet MS" w:eastAsia="SimSun" w:hAnsi="Trebuchet MS" w:cs="Times New Roman"/>
      <w:sz w:val="20"/>
      <w:szCs w:val="20"/>
      <w:lang w:eastAsia="zh-CN"/>
    </w:rPr>
  </w:style>
  <w:style w:type="character" w:customStyle="1" w:styleId="FootnoteTextChar">
    <w:name w:val="Footnote Text Char"/>
    <w:basedOn w:val="DefaultParagraphFont"/>
    <w:link w:val="FootnoteText"/>
    <w:uiPriority w:val="99"/>
    <w:semiHidden/>
    <w:rsid w:val="00B201D3"/>
    <w:rPr>
      <w:rFonts w:ascii="Trebuchet MS" w:eastAsia="SimSun" w:hAnsi="Trebuchet MS" w:cs="Times New Roman"/>
      <w:sz w:val="20"/>
      <w:szCs w:val="20"/>
      <w:lang w:eastAsia="zh-CN"/>
    </w:rPr>
  </w:style>
  <w:style w:type="character" w:styleId="FootnoteReference">
    <w:name w:val="footnote reference"/>
    <w:basedOn w:val="DefaultParagraphFont"/>
    <w:uiPriority w:val="99"/>
    <w:semiHidden/>
    <w:rsid w:val="00B201D3"/>
    <w:rPr>
      <w:rFonts w:cs="Times New Roman"/>
      <w:vertAlign w:val="superscript"/>
    </w:rPr>
  </w:style>
  <w:style w:type="paragraph" w:customStyle="1" w:styleId="Default">
    <w:name w:val="Default"/>
    <w:rsid w:val="00A95E2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667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673E"/>
  </w:style>
  <w:style w:type="paragraph" w:styleId="Footer">
    <w:name w:val="footer"/>
    <w:basedOn w:val="Normal"/>
    <w:link w:val="FooterChar"/>
    <w:uiPriority w:val="99"/>
    <w:semiHidden/>
    <w:unhideWhenUsed/>
    <w:rsid w:val="0096673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6673E"/>
  </w:style>
  <w:style w:type="character" w:customStyle="1" w:styleId="Heading6Char">
    <w:name w:val="Heading 6 Char"/>
    <w:basedOn w:val="DefaultParagraphFont"/>
    <w:link w:val="Heading6"/>
    <w:uiPriority w:val="99"/>
    <w:rsid w:val="001F076F"/>
    <w:rPr>
      <w:rFonts w:ascii="Arial" w:eastAsia="Times New Roman" w:hAnsi="Arial" w:cs="Arial"/>
      <w:b/>
      <w:i/>
      <w:iCs/>
      <w:lang w:eastAsia="en-US"/>
    </w:rPr>
  </w:style>
  <w:style w:type="paragraph" w:customStyle="1" w:styleId="Haus-Megin">
    <w:name w:val="Haus-Megin"/>
    <w:basedOn w:val="Normal"/>
    <w:rsid w:val="00174B65"/>
    <w:pPr>
      <w:tabs>
        <w:tab w:val="center" w:pos="4876"/>
      </w:tabs>
      <w:spacing w:after="120" w:line="240" w:lineRule="auto"/>
      <w:ind w:left="1134" w:right="1134"/>
      <w:jc w:val="both"/>
    </w:pPr>
    <w:rPr>
      <w:rFonts w:ascii="Times New Roman" w:eastAsia="Times New Roman" w:hAnsi="Times New Roman" w:cs="Times New Roman"/>
      <w:b/>
      <w:bCs/>
      <w:noProof/>
      <w:snapToGrid w:val="0"/>
      <w:sz w:val="18"/>
      <w:szCs w:val="19"/>
      <w:lang w:val="en-US" w:eastAsia="en-US"/>
    </w:rPr>
  </w:style>
  <w:style w:type="paragraph" w:styleId="Revision">
    <w:name w:val="Revision"/>
    <w:hidden/>
    <w:uiPriority w:val="99"/>
    <w:semiHidden/>
    <w:rsid w:val="00C17D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9"/>
    <w:qFormat/>
    <w:rsid w:val="001F076F"/>
    <w:pPr>
      <w:keepNext/>
      <w:keepLines/>
      <w:spacing w:before="200" w:after="240"/>
      <w:outlineLvl w:val="5"/>
    </w:pPr>
    <w:rPr>
      <w:rFonts w:ascii="Arial" w:eastAsia="Times New Roman" w:hAnsi="Arial" w:cs="Arial"/>
      <w:b/>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75718"/>
    <w:rPr>
      <w:i/>
      <w:iCs/>
    </w:rPr>
  </w:style>
  <w:style w:type="character" w:styleId="Hyperlink">
    <w:name w:val="Hyperlink"/>
    <w:basedOn w:val="DefaultParagraphFont"/>
    <w:uiPriority w:val="99"/>
    <w:semiHidden/>
    <w:unhideWhenUsed/>
    <w:rsid w:val="00875718"/>
    <w:rPr>
      <w:color w:val="0000FF"/>
      <w:u w:val="single"/>
    </w:rPr>
  </w:style>
  <w:style w:type="paragraph" w:styleId="BalloonText">
    <w:name w:val="Balloon Text"/>
    <w:basedOn w:val="Normal"/>
    <w:link w:val="BalloonTextChar"/>
    <w:uiPriority w:val="99"/>
    <w:semiHidden/>
    <w:unhideWhenUsed/>
    <w:rsid w:val="00875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718"/>
    <w:rPr>
      <w:rFonts w:ascii="Tahoma" w:hAnsi="Tahoma" w:cs="Tahoma"/>
      <w:sz w:val="16"/>
      <w:szCs w:val="16"/>
    </w:rPr>
  </w:style>
  <w:style w:type="paragraph" w:styleId="ListParagraph">
    <w:name w:val="List Paragraph"/>
    <w:basedOn w:val="Normal"/>
    <w:uiPriority w:val="34"/>
    <w:qFormat/>
    <w:rsid w:val="001070D3"/>
    <w:pPr>
      <w:ind w:left="720"/>
      <w:contextualSpacing/>
    </w:pPr>
  </w:style>
  <w:style w:type="character" w:styleId="CommentReference">
    <w:name w:val="annotation reference"/>
    <w:basedOn w:val="DefaultParagraphFont"/>
    <w:uiPriority w:val="99"/>
    <w:semiHidden/>
    <w:unhideWhenUsed/>
    <w:rsid w:val="00764372"/>
    <w:rPr>
      <w:sz w:val="16"/>
      <w:szCs w:val="16"/>
    </w:rPr>
  </w:style>
  <w:style w:type="paragraph" w:styleId="CommentText">
    <w:name w:val="annotation text"/>
    <w:basedOn w:val="Normal"/>
    <w:link w:val="CommentTextChar"/>
    <w:uiPriority w:val="99"/>
    <w:semiHidden/>
    <w:unhideWhenUsed/>
    <w:rsid w:val="00764372"/>
    <w:pPr>
      <w:spacing w:line="240" w:lineRule="auto"/>
    </w:pPr>
    <w:rPr>
      <w:sz w:val="20"/>
      <w:szCs w:val="20"/>
    </w:rPr>
  </w:style>
  <w:style w:type="character" w:customStyle="1" w:styleId="CommentTextChar">
    <w:name w:val="Comment Text Char"/>
    <w:basedOn w:val="DefaultParagraphFont"/>
    <w:link w:val="CommentText"/>
    <w:uiPriority w:val="99"/>
    <w:semiHidden/>
    <w:rsid w:val="00764372"/>
    <w:rPr>
      <w:rFonts w:eastAsiaTheme="minorEastAsia"/>
      <w:sz w:val="20"/>
      <w:szCs w:val="20"/>
      <w:lang w:eastAsia="is-IS"/>
    </w:rPr>
  </w:style>
  <w:style w:type="paragraph" w:styleId="CommentSubject">
    <w:name w:val="annotation subject"/>
    <w:basedOn w:val="CommentText"/>
    <w:next w:val="CommentText"/>
    <w:link w:val="CommentSubjectChar"/>
    <w:uiPriority w:val="99"/>
    <w:semiHidden/>
    <w:unhideWhenUsed/>
    <w:rsid w:val="00A826A6"/>
    <w:rPr>
      <w:rFonts w:eastAsiaTheme="minorHAnsi"/>
      <w:b/>
      <w:bCs/>
      <w:lang w:eastAsia="en-US"/>
    </w:rPr>
  </w:style>
  <w:style w:type="character" w:customStyle="1" w:styleId="CommentSubjectChar">
    <w:name w:val="Comment Subject Char"/>
    <w:basedOn w:val="CommentTextChar"/>
    <w:link w:val="CommentSubject"/>
    <w:uiPriority w:val="99"/>
    <w:semiHidden/>
    <w:rsid w:val="00A826A6"/>
    <w:rPr>
      <w:rFonts w:eastAsiaTheme="minorEastAsia"/>
      <w:b/>
      <w:bCs/>
      <w:sz w:val="20"/>
      <w:szCs w:val="20"/>
      <w:lang w:eastAsia="is-IS"/>
    </w:rPr>
  </w:style>
  <w:style w:type="paragraph" w:styleId="FootnoteText">
    <w:name w:val="footnote text"/>
    <w:basedOn w:val="Normal"/>
    <w:link w:val="FootnoteTextChar"/>
    <w:uiPriority w:val="99"/>
    <w:semiHidden/>
    <w:rsid w:val="00B201D3"/>
    <w:pPr>
      <w:spacing w:after="0" w:line="240" w:lineRule="auto"/>
      <w:jc w:val="both"/>
    </w:pPr>
    <w:rPr>
      <w:rFonts w:ascii="Trebuchet MS" w:eastAsia="SimSun" w:hAnsi="Trebuchet MS" w:cs="Times New Roman"/>
      <w:sz w:val="20"/>
      <w:szCs w:val="20"/>
      <w:lang w:eastAsia="zh-CN"/>
    </w:rPr>
  </w:style>
  <w:style w:type="character" w:customStyle="1" w:styleId="FootnoteTextChar">
    <w:name w:val="Footnote Text Char"/>
    <w:basedOn w:val="DefaultParagraphFont"/>
    <w:link w:val="FootnoteText"/>
    <w:uiPriority w:val="99"/>
    <w:semiHidden/>
    <w:rsid w:val="00B201D3"/>
    <w:rPr>
      <w:rFonts w:ascii="Trebuchet MS" w:eastAsia="SimSun" w:hAnsi="Trebuchet MS" w:cs="Times New Roman"/>
      <w:sz w:val="20"/>
      <w:szCs w:val="20"/>
      <w:lang w:eastAsia="zh-CN"/>
    </w:rPr>
  </w:style>
  <w:style w:type="character" w:styleId="FootnoteReference">
    <w:name w:val="footnote reference"/>
    <w:basedOn w:val="DefaultParagraphFont"/>
    <w:uiPriority w:val="99"/>
    <w:semiHidden/>
    <w:rsid w:val="00B201D3"/>
    <w:rPr>
      <w:rFonts w:cs="Times New Roman"/>
      <w:vertAlign w:val="superscript"/>
    </w:rPr>
  </w:style>
  <w:style w:type="paragraph" w:customStyle="1" w:styleId="Default">
    <w:name w:val="Default"/>
    <w:rsid w:val="00A95E2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667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673E"/>
  </w:style>
  <w:style w:type="paragraph" w:styleId="Footer">
    <w:name w:val="footer"/>
    <w:basedOn w:val="Normal"/>
    <w:link w:val="FooterChar"/>
    <w:uiPriority w:val="99"/>
    <w:semiHidden/>
    <w:unhideWhenUsed/>
    <w:rsid w:val="0096673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6673E"/>
  </w:style>
  <w:style w:type="character" w:customStyle="1" w:styleId="Heading6Char">
    <w:name w:val="Heading 6 Char"/>
    <w:basedOn w:val="DefaultParagraphFont"/>
    <w:link w:val="Heading6"/>
    <w:uiPriority w:val="99"/>
    <w:rsid w:val="001F076F"/>
    <w:rPr>
      <w:rFonts w:ascii="Arial" w:eastAsia="Times New Roman" w:hAnsi="Arial" w:cs="Arial"/>
      <w:b/>
      <w:i/>
      <w:iCs/>
      <w:lang w:eastAsia="en-US"/>
    </w:rPr>
  </w:style>
  <w:style w:type="paragraph" w:customStyle="1" w:styleId="Haus-Megin">
    <w:name w:val="Haus-Megin"/>
    <w:basedOn w:val="Normal"/>
    <w:rsid w:val="00174B65"/>
    <w:pPr>
      <w:tabs>
        <w:tab w:val="center" w:pos="4876"/>
      </w:tabs>
      <w:spacing w:after="120" w:line="240" w:lineRule="auto"/>
      <w:ind w:left="1134" w:right="1134"/>
      <w:jc w:val="both"/>
    </w:pPr>
    <w:rPr>
      <w:rFonts w:ascii="Times New Roman" w:eastAsia="Times New Roman" w:hAnsi="Times New Roman" w:cs="Times New Roman"/>
      <w:b/>
      <w:bCs/>
      <w:noProof/>
      <w:snapToGrid w:val="0"/>
      <w:sz w:val="18"/>
      <w:szCs w:val="19"/>
      <w:lang w:val="en-US" w:eastAsia="en-US"/>
    </w:rPr>
  </w:style>
  <w:style w:type="paragraph" w:styleId="Revision">
    <w:name w:val="Revision"/>
    <w:hidden/>
    <w:uiPriority w:val="99"/>
    <w:semiHidden/>
    <w:rsid w:val="00C17D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328545">
      <w:bodyDiv w:val="1"/>
      <w:marLeft w:val="0"/>
      <w:marRight w:val="0"/>
      <w:marTop w:val="0"/>
      <w:marBottom w:val="0"/>
      <w:divBdr>
        <w:top w:val="none" w:sz="0" w:space="0" w:color="auto"/>
        <w:left w:val="none" w:sz="0" w:space="0" w:color="auto"/>
        <w:bottom w:val="none" w:sz="0" w:space="0" w:color="auto"/>
        <w:right w:val="none" w:sz="0" w:space="0" w:color="auto"/>
      </w:divBdr>
    </w:div>
    <w:div w:id="12518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FA40-D3CD-4BBF-A8FB-B75D1759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6254</Words>
  <Characters>35653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Algjört trúnaðarmál  Breyting á ákvæðum almannavarnalaga  17.10.2014</vt:lpstr>
    </vt:vector>
  </TitlesOfParts>
  <Company>DKM</Company>
  <LinksUpToDate>false</LinksUpToDate>
  <CharactersWithSpaces>41824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Algjört trúnaðarmál  Breyting á ákvæðum almannavarnalaga  17.10.2014</dc:title>
  <dc:creator>Þórunn J. Hafstein</dc:creator>
  <cp:lastModifiedBy>Jóhannes Tómasson</cp:lastModifiedBy>
  <cp:revision>3</cp:revision>
  <cp:lastPrinted>2014-11-25T09:29:00Z</cp:lastPrinted>
  <dcterms:created xsi:type="dcterms:W3CDTF">2014-11-25T15:38:00Z</dcterms:created>
  <dcterms:modified xsi:type="dcterms:W3CDTF">2014-11-25T16:09:00Z</dcterms:modified>
</cp:coreProperties>
</file>