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5C" w:rsidRDefault="009D4C5C" w:rsidP="009D4C5C">
      <w:pPr>
        <w:pStyle w:val="Heading1"/>
      </w:pPr>
      <w:r>
        <w:t>REGLUGERÐ</w:t>
      </w:r>
    </w:p>
    <w:p w:rsidR="009D4C5C" w:rsidRDefault="009D4C5C" w:rsidP="009D4C5C">
      <w:pPr>
        <w:pStyle w:val="Heading2"/>
      </w:pPr>
      <w:r>
        <w:t xml:space="preserve">um breyting á reglugerð nr. 490 25. júlí 1997, </w:t>
      </w:r>
    </w:p>
    <w:p w:rsidR="009D4C5C" w:rsidRDefault="009D4C5C" w:rsidP="009D4C5C">
      <w:pPr>
        <w:pStyle w:val="Heading2"/>
      </w:pPr>
      <w:r>
        <w:t>um Lögregluskóla ríkisins.</w:t>
      </w:r>
    </w:p>
    <w:p w:rsidR="009D4C5C" w:rsidRDefault="009D4C5C" w:rsidP="009D4C5C"/>
    <w:p w:rsidR="009D4C5C" w:rsidRDefault="009D4C5C" w:rsidP="009D4C5C">
      <w:pPr>
        <w:pStyle w:val="Heading3"/>
      </w:pPr>
      <w:r>
        <w:t>1. gr.</w:t>
      </w:r>
    </w:p>
    <w:p w:rsidR="009D4C5C" w:rsidRDefault="009D4C5C" w:rsidP="009D4C5C">
      <w:pPr>
        <w:pStyle w:val="Heading3"/>
        <w:jc w:val="both"/>
      </w:pPr>
      <w:r>
        <w:tab/>
        <w:t>Í stað orðsins „</w:t>
      </w:r>
      <w:r w:rsidRPr="00AC5432">
        <w:rPr>
          <w:i/>
        </w:rPr>
        <w:t>dómsmálaráðherra</w:t>
      </w:r>
      <w:r>
        <w:t xml:space="preserve">“ í 1. mgr. 1. gr. </w:t>
      </w:r>
      <w:r w:rsidR="004A71A9">
        <w:t>kemur: innanríkisráðherra</w:t>
      </w:r>
      <w:r w:rsidR="00DD4F02">
        <w:t>.</w:t>
      </w:r>
    </w:p>
    <w:p w:rsidR="009D4C5C" w:rsidRDefault="009D4C5C" w:rsidP="009D4C5C">
      <w:pPr>
        <w:pStyle w:val="Heading3"/>
      </w:pPr>
    </w:p>
    <w:p w:rsidR="009D4C5C" w:rsidRDefault="004A71A9" w:rsidP="009D4C5C">
      <w:pPr>
        <w:pStyle w:val="Heading3"/>
      </w:pPr>
      <w:r>
        <w:t>2</w:t>
      </w:r>
      <w:r w:rsidR="009D4C5C">
        <w:t>. gr.</w:t>
      </w:r>
    </w:p>
    <w:p w:rsidR="009D4C5C" w:rsidRDefault="009D4C5C" w:rsidP="009D4C5C">
      <w:r>
        <w:t xml:space="preserve">Eftirfarandi breytingar verða á </w:t>
      </w:r>
      <w:r w:rsidR="004A71A9">
        <w:t>2</w:t>
      </w:r>
      <w:r>
        <w:t>. gr. reglugerðarinnar:</w:t>
      </w:r>
    </w:p>
    <w:p w:rsidR="00BF4853" w:rsidRDefault="004A71A9" w:rsidP="00BF4853">
      <w:pPr>
        <w:pStyle w:val="ListParagraph"/>
        <w:numPr>
          <w:ilvl w:val="0"/>
          <w:numId w:val="1"/>
        </w:numPr>
      </w:pPr>
      <w:r>
        <w:t>Í stað orðsins „</w:t>
      </w:r>
      <w:r w:rsidRPr="00AC5432">
        <w:rPr>
          <w:i/>
        </w:rPr>
        <w:t>dómsmálaráðherra</w:t>
      </w:r>
      <w:r>
        <w:t>“ í 1. mgr.  kemur: innanríkisráðherra.</w:t>
      </w:r>
    </w:p>
    <w:p w:rsidR="00BF4853" w:rsidRDefault="005032C4" w:rsidP="00BF4853">
      <w:pPr>
        <w:pStyle w:val="ListParagraph"/>
        <w:numPr>
          <w:ilvl w:val="0"/>
          <w:numId w:val="1"/>
        </w:numPr>
      </w:pPr>
      <w:r>
        <w:t>Ný 2. mgr. orðast svo: Skólastjóra til aðstoðar við stjórn skólans eru yfirlögregluþjónn og aðstoðaryfirlögregluþjónn. Skólastjóri skipar lögreglumenn innan skólans og ræður kennara og aðra starfsmenn.</w:t>
      </w:r>
    </w:p>
    <w:p w:rsidR="00BF4853" w:rsidRDefault="00BF4853" w:rsidP="00BF4853">
      <w:pPr>
        <w:pStyle w:val="ListParagraph"/>
        <w:numPr>
          <w:ilvl w:val="0"/>
          <w:numId w:val="1"/>
        </w:numPr>
      </w:pPr>
      <w:r>
        <w:t>Orðin „</w:t>
      </w:r>
      <w:r w:rsidR="004010BC">
        <w:rPr>
          <w:i/>
        </w:rPr>
        <w:t>fulltrúa</w:t>
      </w:r>
      <w:r w:rsidRPr="00AC5432">
        <w:rPr>
          <w:i/>
        </w:rPr>
        <w:t xml:space="preserve"> Sýslumannafélags Íslands</w:t>
      </w:r>
      <w:r>
        <w:rPr>
          <w:i/>
        </w:rPr>
        <w:t>.</w:t>
      </w:r>
      <w:r>
        <w:t>“ í 3. mgr. f</w:t>
      </w:r>
      <w:r w:rsidR="00DD4F02">
        <w:t>alla</w:t>
      </w:r>
      <w:r>
        <w:t xml:space="preserve"> brott.</w:t>
      </w:r>
    </w:p>
    <w:p w:rsidR="00BF4853" w:rsidRDefault="00BF4853" w:rsidP="00BF4853">
      <w:pPr>
        <w:ind w:left="397" w:firstLine="0"/>
      </w:pPr>
    </w:p>
    <w:p w:rsidR="004A71A9" w:rsidRDefault="004A71A9" w:rsidP="004A71A9">
      <w:pPr>
        <w:pStyle w:val="Heading3"/>
      </w:pPr>
      <w:r>
        <w:t>3. gr.</w:t>
      </w:r>
    </w:p>
    <w:p w:rsidR="004A71A9" w:rsidRDefault="004A71A9" w:rsidP="004A71A9">
      <w:r>
        <w:t>Eftirfarandi breytingar verða á 3. gr. reglugerðarinnar:</w:t>
      </w:r>
    </w:p>
    <w:p w:rsidR="00697AC5" w:rsidRDefault="004A71A9" w:rsidP="00060897">
      <w:pPr>
        <w:pStyle w:val="ListParagraph"/>
        <w:numPr>
          <w:ilvl w:val="0"/>
          <w:numId w:val="6"/>
        </w:numPr>
      </w:pPr>
      <w:r>
        <w:t>Í lok 1. málslið</w:t>
      </w:r>
      <w:r w:rsidR="00DD4F02">
        <w:t>ar</w:t>
      </w:r>
      <w:r>
        <w:t xml:space="preserve"> 1. mgr. kemur: </w:t>
      </w:r>
      <w:r w:rsidR="00881EB1">
        <w:t>með</w:t>
      </w:r>
      <w:r>
        <w:t xml:space="preserve"> síðari breytingum.</w:t>
      </w:r>
    </w:p>
    <w:p w:rsidR="00060897" w:rsidRDefault="00060897" w:rsidP="00060897">
      <w:pPr>
        <w:pStyle w:val="ListParagraph"/>
        <w:numPr>
          <w:ilvl w:val="0"/>
          <w:numId w:val="6"/>
        </w:numPr>
      </w:pPr>
      <w:r>
        <w:t>Í stað orðsins „</w:t>
      </w:r>
      <w:r>
        <w:rPr>
          <w:i/>
        </w:rPr>
        <w:t>Jafnframt</w:t>
      </w:r>
      <w:r>
        <w:t xml:space="preserve">“ </w:t>
      </w:r>
      <w:r w:rsidR="000D03F7">
        <w:t>í 2</w:t>
      </w:r>
      <w:r>
        <w:t xml:space="preserve">. málslið </w:t>
      </w:r>
      <w:r w:rsidR="000D03F7">
        <w:t>1</w:t>
      </w:r>
      <w:r>
        <w:t>. mgr. kemur: Þá.</w:t>
      </w:r>
    </w:p>
    <w:p w:rsidR="004A71A9" w:rsidRDefault="000D03F7" w:rsidP="004A71A9">
      <w:pPr>
        <w:pStyle w:val="ListParagraph"/>
        <w:numPr>
          <w:ilvl w:val="0"/>
          <w:numId w:val="6"/>
        </w:numPr>
      </w:pPr>
      <w:r>
        <w:t>Við 1. mgr. bætist: Jafnframt verður umsækjandi að hafa lokið tveggja ára almennu framhaldsnámi eða öðru sambærilegu námi með fullnægjandi árangri, hafa gott vald á íslensku</w:t>
      </w:r>
      <w:r w:rsidR="005032C4">
        <w:t xml:space="preserve"> og ensku</w:t>
      </w:r>
      <w:r>
        <w:t>, hafa almenn ökuréttindi til bifreiðaaksturs og vera synd</w:t>
      </w:r>
      <w:r w:rsidR="005032C4">
        <w:t>ur</w:t>
      </w:r>
      <w:r>
        <w:t>.</w:t>
      </w:r>
    </w:p>
    <w:p w:rsidR="00060897" w:rsidRDefault="000D03F7" w:rsidP="004A71A9">
      <w:pPr>
        <w:pStyle w:val="ListParagraph"/>
        <w:numPr>
          <w:ilvl w:val="0"/>
          <w:numId w:val="6"/>
        </w:numPr>
      </w:pPr>
      <w:r>
        <w:t>Í lok 1. málslið</w:t>
      </w:r>
      <w:r w:rsidR="00DD4F02">
        <w:t>ar</w:t>
      </w:r>
      <w:r>
        <w:t xml:space="preserve"> 2. mgr. kemur: í samvinnu við Lögregluskóla ríkisins</w:t>
      </w:r>
      <w:r w:rsidR="00DD4F02">
        <w:t>.</w:t>
      </w:r>
    </w:p>
    <w:p w:rsidR="00881EB1" w:rsidRDefault="00881EB1" w:rsidP="00881EB1">
      <w:pPr>
        <w:pStyle w:val="ListParagraph"/>
        <w:ind w:left="757" w:firstLine="0"/>
      </w:pPr>
    </w:p>
    <w:p w:rsidR="00881EB1" w:rsidRDefault="00881EB1" w:rsidP="00881EB1">
      <w:pPr>
        <w:pStyle w:val="Heading3"/>
      </w:pPr>
      <w:r>
        <w:t>4.</w:t>
      </w:r>
      <w:r w:rsidR="000C0A1D">
        <w:t xml:space="preserve"> </w:t>
      </w:r>
      <w:r>
        <w:t>gr.</w:t>
      </w:r>
    </w:p>
    <w:p w:rsidR="007F4B94" w:rsidRDefault="007F4B94" w:rsidP="007F4B94">
      <w:r>
        <w:t>Eftirfarandi breytingar verða á 4. gr. reglugerðarinnar:</w:t>
      </w:r>
    </w:p>
    <w:p w:rsidR="007F4B94" w:rsidRDefault="007F4B94" w:rsidP="007F4B94">
      <w:pPr>
        <w:pStyle w:val="ListParagraph"/>
        <w:numPr>
          <w:ilvl w:val="0"/>
          <w:numId w:val="8"/>
        </w:numPr>
      </w:pPr>
      <w:r>
        <w:t>Í stað orðsins „</w:t>
      </w:r>
      <w:r w:rsidRPr="00AC5432">
        <w:rPr>
          <w:i/>
        </w:rPr>
        <w:t>dómsmálaráðherra</w:t>
      </w:r>
      <w:r>
        <w:t>“ í 1. mgr. kemur: innanríkisráðherra.</w:t>
      </w:r>
    </w:p>
    <w:p w:rsidR="007F4B94" w:rsidRDefault="007F4B94" w:rsidP="007F4B94">
      <w:pPr>
        <w:pStyle w:val="ListParagraph"/>
        <w:numPr>
          <w:ilvl w:val="0"/>
          <w:numId w:val="8"/>
        </w:numPr>
      </w:pPr>
      <w:r>
        <w:t>Í stað orðanna „</w:t>
      </w:r>
      <w:r w:rsidRPr="00AC5432">
        <w:rPr>
          <w:i/>
        </w:rPr>
        <w:t>Sýslumannafélagi Íslands</w:t>
      </w:r>
      <w:r>
        <w:t xml:space="preserve">“ </w:t>
      </w:r>
      <w:r w:rsidR="004010BC">
        <w:t xml:space="preserve">í 1. mgr. </w:t>
      </w:r>
      <w:r>
        <w:t>kemur: Lögreglustjórafélagi Íslands</w:t>
      </w:r>
      <w:r w:rsidR="00DD4F02">
        <w:t>.</w:t>
      </w:r>
    </w:p>
    <w:p w:rsidR="007C08A8" w:rsidRDefault="004010BC" w:rsidP="007F4B94">
      <w:pPr>
        <w:pStyle w:val="ListParagraph"/>
        <w:numPr>
          <w:ilvl w:val="0"/>
          <w:numId w:val="8"/>
        </w:numPr>
      </w:pPr>
      <w:r>
        <w:t xml:space="preserve">Á eftir 3. málslið 2. mgr. </w:t>
      </w:r>
      <w:r w:rsidRPr="004B5FAA">
        <w:rPr>
          <w:szCs w:val="21"/>
        </w:rPr>
        <w:t xml:space="preserve">bætist: </w:t>
      </w:r>
      <w:r w:rsidR="004B5FAA" w:rsidRPr="004B5FAA">
        <w:rPr>
          <w:szCs w:val="21"/>
        </w:rPr>
        <w:t>Við öflun málaskrárupplýsinga á grundvelli 5. mgr. 38. gr. lögreglulaga með síðari breytingum skal gæta meðalhófs, m.a. varðandi hvaða upplýsinga sé aflað og hversu langt aftur í tíman</w:t>
      </w:r>
      <w:r w:rsidR="000F354E">
        <w:rPr>
          <w:szCs w:val="21"/>
        </w:rPr>
        <w:t>n</w:t>
      </w:r>
      <w:r w:rsidR="004B5FAA" w:rsidRPr="004B5FAA">
        <w:rPr>
          <w:szCs w:val="21"/>
        </w:rPr>
        <w:t xml:space="preserve">. </w:t>
      </w:r>
      <w:r w:rsidR="001B3267">
        <w:rPr>
          <w:szCs w:val="21"/>
        </w:rPr>
        <w:t>G</w:t>
      </w:r>
      <w:r w:rsidR="004B5FAA" w:rsidRPr="004B5FAA">
        <w:rPr>
          <w:szCs w:val="21"/>
        </w:rPr>
        <w:t>reina</w:t>
      </w:r>
      <w:r w:rsidR="001B3267">
        <w:rPr>
          <w:szCs w:val="21"/>
        </w:rPr>
        <w:t xml:space="preserve"> skal</w:t>
      </w:r>
      <w:r w:rsidR="004B5FAA" w:rsidRPr="004B5FAA">
        <w:rPr>
          <w:szCs w:val="21"/>
        </w:rPr>
        <w:t xml:space="preserve"> umsækjanda frá því fyrirfram að upplýsinga verði aflað úr málaskrám.</w:t>
      </w:r>
    </w:p>
    <w:p w:rsidR="00FB5FED" w:rsidRDefault="00FB5FED" w:rsidP="0045207B"/>
    <w:p w:rsidR="00FB5FED" w:rsidRDefault="00AC5432" w:rsidP="00AC5432">
      <w:pPr>
        <w:pStyle w:val="Heading3"/>
      </w:pPr>
      <w:r>
        <w:t xml:space="preserve">5. gr. </w:t>
      </w:r>
    </w:p>
    <w:p w:rsidR="00AC5432" w:rsidRDefault="000916F3" w:rsidP="000916F3">
      <w:r>
        <w:t xml:space="preserve">Eftirfarandi breytingar verða á 5. gr. </w:t>
      </w:r>
      <w:bookmarkStart w:id="0" w:name="_GoBack"/>
      <w:bookmarkEnd w:id="0"/>
      <w:r>
        <w:t>reglugerðarinnar:</w:t>
      </w:r>
    </w:p>
    <w:p w:rsidR="006C6654" w:rsidRDefault="000916F3" w:rsidP="006C6654">
      <w:r>
        <w:t xml:space="preserve">Á eftir 2. málslið 1. mgr. bætist nýr málsliður sem orðast svo: Þó er heimilt að starfsþjálfun fari að mestu fram eftir að bóknámi lýkur </w:t>
      </w:r>
      <w:r w:rsidR="00712B8B">
        <w:t>en þá skulu nemar koma í skólann að nýju til að gera upp það sem þau lærðu í starfsnáminu</w:t>
      </w:r>
      <w:r w:rsidR="009504D5">
        <w:t>.</w:t>
      </w:r>
      <w:r>
        <w:t xml:space="preserve"> </w:t>
      </w:r>
    </w:p>
    <w:p w:rsidR="000916F3" w:rsidRDefault="000916F3" w:rsidP="006C6654"/>
    <w:p w:rsidR="000916F3" w:rsidRDefault="000916F3" w:rsidP="000916F3">
      <w:pPr>
        <w:pStyle w:val="Heading3"/>
      </w:pPr>
      <w:r>
        <w:t xml:space="preserve">6. gr. </w:t>
      </w:r>
    </w:p>
    <w:p w:rsidR="000916F3" w:rsidRDefault="000916F3" w:rsidP="000916F3">
      <w:r>
        <w:t>Eftirfarandi breytingar verða á 15. gr. reglugerðarinnar:</w:t>
      </w:r>
    </w:p>
    <w:p w:rsidR="000916F3" w:rsidRPr="006C6654" w:rsidRDefault="000916F3" w:rsidP="000916F3">
      <w:r>
        <w:t>Í stað orðsins „</w:t>
      </w:r>
      <w:r>
        <w:rPr>
          <w:i/>
        </w:rPr>
        <w:t>dómsmálaráðuneytinu</w:t>
      </w:r>
      <w:r>
        <w:t>“ kemur: innanríkisráðuneytinu.</w:t>
      </w:r>
    </w:p>
    <w:p w:rsidR="000916F3" w:rsidRPr="006C6654" w:rsidRDefault="000916F3" w:rsidP="006C6654"/>
    <w:p w:rsidR="009D4C5C" w:rsidRDefault="000916F3" w:rsidP="006C6654">
      <w:pPr>
        <w:pStyle w:val="Heading3"/>
      </w:pPr>
      <w:r>
        <w:t>7</w:t>
      </w:r>
      <w:r w:rsidR="00330CC6">
        <w:t>. gr.</w:t>
      </w:r>
    </w:p>
    <w:p w:rsidR="009D4C5C" w:rsidRDefault="009D4C5C" w:rsidP="009D4C5C">
      <w:r>
        <w:t xml:space="preserve">Reglugerð þessi sem sett er með heimild í </w:t>
      </w:r>
      <w:r w:rsidR="006C6654">
        <w:t>39. gr. lögreglulaga nr. 90 13. júní 1996, sbr. 10. gr. laga nr. 51 27. maí 2014</w:t>
      </w:r>
      <w:r>
        <w:t xml:space="preserve"> öðlast gildi þegar í stað. </w:t>
      </w:r>
    </w:p>
    <w:p w:rsidR="009D4C5C" w:rsidRDefault="009D4C5C" w:rsidP="009D4C5C"/>
    <w:p w:rsidR="009D4C5C" w:rsidRDefault="007F4B94" w:rsidP="007F4B94">
      <w:pPr>
        <w:pStyle w:val="Dagsetning"/>
      </w:pPr>
      <w:r>
        <w:t>Innanríkisráðuneytinu</w:t>
      </w:r>
      <w:r w:rsidR="000C0A1D">
        <w:t>,</w:t>
      </w:r>
      <w:r w:rsidR="00BA49CA">
        <w:t xml:space="preserve">_____. </w:t>
      </w:r>
      <w:r w:rsidR="002D1F5F">
        <w:t>maí</w:t>
      </w:r>
      <w:r>
        <w:t xml:space="preserve"> 2015.</w:t>
      </w:r>
    </w:p>
    <w:p w:rsidR="007F4B94" w:rsidRDefault="007F4B94" w:rsidP="007F4B94">
      <w:pPr>
        <w:pStyle w:val="Dagsetning"/>
      </w:pPr>
    </w:p>
    <w:p w:rsidR="009D4C5C" w:rsidRDefault="009D4C5C" w:rsidP="009D4C5C">
      <w:pPr>
        <w:jc w:val="center"/>
        <w:rPr>
          <w:rFonts w:ascii="Times New Roman" w:hAnsi="Times New Roman"/>
        </w:rPr>
      </w:pPr>
    </w:p>
    <w:p w:rsidR="009D4C5C" w:rsidRDefault="009D4C5C" w:rsidP="009D4C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9D4C5C" w:rsidRPr="006A36FC" w:rsidRDefault="009D4C5C" w:rsidP="009D4C5C">
      <w:pPr>
        <w:jc w:val="center"/>
        <w:rPr>
          <w:rFonts w:ascii="Times New Roman" w:hAnsi="Times New Roman"/>
          <w:b/>
        </w:rPr>
      </w:pPr>
    </w:p>
    <w:p w:rsidR="009D4C5C" w:rsidRPr="007F4B94" w:rsidRDefault="007F4B94" w:rsidP="009D4C5C">
      <w:pPr>
        <w:jc w:val="center"/>
        <w:rPr>
          <w:rFonts w:ascii="Times New Roman" w:hAnsi="Times New Roman"/>
          <w:b/>
        </w:rPr>
      </w:pPr>
      <w:r w:rsidRPr="007F4B94">
        <w:rPr>
          <w:rFonts w:ascii="Times New Roman" w:hAnsi="Times New Roman"/>
          <w:b/>
        </w:rPr>
        <w:t>Ólöf Nordal</w:t>
      </w:r>
    </w:p>
    <w:p w:rsidR="009D4C5C" w:rsidRDefault="009D4C5C" w:rsidP="009D4C5C">
      <w:pPr>
        <w:jc w:val="center"/>
        <w:rPr>
          <w:rFonts w:ascii="Times New Roman" w:hAnsi="Times New Roman"/>
        </w:rPr>
      </w:pPr>
    </w:p>
    <w:p w:rsidR="009D4C5C" w:rsidRDefault="009D4C5C" w:rsidP="009D4C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B15C65" w:rsidRPr="00FC6A63" w:rsidRDefault="009D4C5C" w:rsidP="00FC6A6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Ragnhildur Hjaltadóttir</w:t>
      </w:r>
    </w:p>
    <w:sectPr w:rsidR="00B15C65" w:rsidRPr="00FC6A63" w:rsidSect="005F7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42" w:rsidRDefault="00441142" w:rsidP="00755D2F">
      <w:r>
        <w:separator/>
      </w:r>
    </w:p>
  </w:endnote>
  <w:endnote w:type="continuationSeparator" w:id="0">
    <w:p w:rsidR="00441142" w:rsidRDefault="00441142" w:rsidP="0075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F" w:rsidRDefault="00755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F" w:rsidRDefault="00755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F" w:rsidRDefault="00755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42" w:rsidRDefault="00441142" w:rsidP="00755D2F">
      <w:r>
        <w:separator/>
      </w:r>
    </w:p>
  </w:footnote>
  <w:footnote w:type="continuationSeparator" w:id="0">
    <w:p w:rsidR="00441142" w:rsidRDefault="00441142" w:rsidP="0075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F" w:rsidRDefault="00E417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0902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F" w:rsidRDefault="00E417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0903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F" w:rsidRDefault="00E417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0901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4ED"/>
    <w:multiLevelType w:val="hybridMultilevel"/>
    <w:tmpl w:val="847285DE"/>
    <w:lvl w:ilvl="0" w:tplc="6358C68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C596002"/>
    <w:multiLevelType w:val="hybridMultilevel"/>
    <w:tmpl w:val="E0022DA4"/>
    <w:lvl w:ilvl="0" w:tplc="5C86E70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4506E7C"/>
    <w:multiLevelType w:val="hybridMultilevel"/>
    <w:tmpl w:val="2AC8AD4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0CEF"/>
    <w:multiLevelType w:val="hybridMultilevel"/>
    <w:tmpl w:val="6ACEFA50"/>
    <w:lvl w:ilvl="0" w:tplc="884A23D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F5A7FF6"/>
    <w:multiLevelType w:val="hybridMultilevel"/>
    <w:tmpl w:val="441E8B24"/>
    <w:lvl w:ilvl="0" w:tplc="D318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276BB"/>
    <w:multiLevelType w:val="hybridMultilevel"/>
    <w:tmpl w:val="C1C890D8"/>
    <w:lvl w:ilvl="0" w:tplc="448E607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27A06B32"/>
    <w:multiLevelType w:val="hybridMultilevel"/>
    <w:tmpl w:val="453455D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D759D"/>
    <w:multiLevelType w:val="hybridMultilevel"/>
    <w:tmpl w:val="D5FA76DA"/>
    <w:lvl w:ilvl="0" w:tplc="A5F404F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7EC23981"/>
    <w:multiLevelType w:val="hybridMultilevel"/>
    <w:tmpl w:val="94EA3E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5C"/>
    <w:rsid w:val="000042AE"/>
    <w:rsid w:val="00060897"/>
    <w:rsid w:val="000916F3"/>
    <w:rsid w:val="000A05B9"/>
    <w:rsid w:val="000C0A1D"/>
    <w:rsid w:val="000D03F7"/>
    <w:rsid w:val="000D3226"/>
    <w:rsid w:val="000F354E"/>
    <w:rsid w:val="001A1733"/>
    <w:rsid w:val="001B3267"/>
    <w:rsid w:val="001B443D"/>
    <w:rsid w:val="002D1F5F"/>
    <w:rsid w:val="00330CC6"/>
    <w:rsid w:val="003C737C"/>
    <w:rsid w:val="003E4BD7"/>
    <w:rsid w:val="004010BC"/>
    <w:rsid w:val="00441142"/>
    <w:rsid w:val="0045207B"/>
    <w:rsid w:val="004811F8"/>
    <w:rsid w:val="004A71A9"/>
    <w:rsid w:val="004B5FAA"/>
    <w:rsid w:val="004C3898"/>
    <w:rsid w:val="005032C4"/>
    <w:rsid w:val="00532134"/>
    <w:rsid w:val="00593B87"/>
    <w:rsid w:val="00644EB9"/>
    <w:rsid w:val="00697AC5"/>
    <w:rsid w:val="006C6654"/>
    <w:rsid w:val="00712B8B"/>
    <w:rsid w:val="00755D2F"/>
    <w:rsid w:val="00760762"/>
    <w:rsid w:val="007C08A8"/>
    <w:rsid w:val="007F4B94"/>
    <w:rsid w:val="00881EB1"/>
    <w:rsid w:val="008E7E54"/>
    <w:rsid w:val="009309B8"/>
    <w:rsid w:val="009504D5"/>
    <w:rsid w:val="00956A5B"/>
    <w:rsid w:val="009D4C5C"/>
    <w:rsid w:val="00AC5432"/>
    <w:rsid w:val="00B15C65"/>
    <w:rsid w:val="00B32CAA"/>
    <w:rsid w:val="00B827A0"/>
    <w:rsid w:val="00B90531"/>
    <w:rsid w:val="00BA49CA"/>
    <w:rsid w:val="00BF4853"/>
    <w:rsid w:val="00C851D9"/>
    <w:rsid w:val="00CF23A5"/>
    <w:rsid w:val="00D439AD"/>
    <w:rsid w:val="00DC2B07"/>
    <w:rsid w:val="00DD4F02"/>
    <w:rsid w:val="00E146E7"/>
    <w:rsid w:val="00E22AEE"/>
    <w:rsid w:val="00E41755"/>
    <w:rsid w:val="00FB5FED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5C"/>
    <w:pPr>
      <w:tabs>
        <w:tab w:val="left" w:pos="397"/>
        <w:tab w:val="right" w:pos="7796"/>
      </w:tabs>
      <w:spacing w:after="0" w:line="240" w:lineRule="auto"/>
      <w:ind w:firstLine="397"/>
      <w:jc w:val="both"/>
    </w:pPr>
    <w:rPr>
      <w:rFonts w:ascii="Times" w:eastAsia="Times New Roman" w:hAnsi="Times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D4C5C"/>
    <w:pPr>
      <w:keepNext/>
      <w:spacing w:before="240" w:after="60"/>
      <w:ind w:firstLine="0"/>
      <w:jc w:val="center"/>
      <w:outlineLvl w:val="0"/>
    </w:pPr>
    <w:rPr>
      <w:spacing w:val="32"/>
      <w:kern w:val="28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4C5C"/>
    <w:pPr>
      <w:keepNext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D4C5C"/>
    <w:pPr>
      <w:keepNext/>
      <w:ind w:firstLine="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C5C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9D4C5C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D4C5C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Dagsetning">
    <w:name w:val="Dagsetning"/>
    <w:basedOn w:val="Normal"/>
    <w:rsid w:val="009D4C5C"/>
    <w:pPr>
      <w:tabs>
        <w:tab w:val="clear" w:pos="7796"/>
      </w:tabs>
      <w:ind w:firstLine="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9D4C5C"/>
    <w:pPr>
      <w:tabs>
        <w:tab w:val="clear" w:pos="397"/>
        <w:tab w:val="clear" w:pos="779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5C"/>
    <w:rPr>
      <w:rFonts w:ascii="Times" w:eastAsia="Times New Roman" w:hAnsi="Times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4C5C"/>
    <w:pPr>
      <w:tabs>
        <w:tab w:val="clear" w:pos="397"/>
        <w:tab w:val="clear" w:pos="779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5C"/>
    <w:rPr>
      <w:rFonts w:ascii="Times" w:eastAsia="Times New Roman" w:hAnsi="Times" w:cs="Times New Roman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D4C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7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733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733"/>
    <w:rPr>
      <w:rFonts w:ascii="Times" w:eastAsia="Times New Roman" w:hAnsi="Times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3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5C"/>
    <w:pPr>
      <w:tabs>
        <w:tab w:val="left" w:pos="397"/>
        <w:tab w:val="right" w:pos="7796"/>
      </w:tabs>
      <w:spacing w:after="0" w:line="240" w:lineRule="auto"/>
      <w:ind w:firstLine="397"/>
      <w:jc w:val="both"/>
    </w:pPr>
    <w:rPr>
      <w:rFonts w:ascii="Times" w:eastAsia="Times New Roman" w:hAnsi="Times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D4C5C"/>
    <w:pPr>
      <w:keepNext/>
      <w:spacing w:before="240" w:after="60"/>
      <w:ind w:firstLine="0"/>
      <w:jc w:val="center"/>
      <w:outlineLvl w:val="0"/>
    </w:pPr>
    <w:rPr>
      <w:spacing w:val="32"/>
      <w:kern w:val="28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4C5C"/>
    <w:pPr>
      <w:keepNext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D4C5C"/>
    <w:pPr>
      <w:keepNext/>
      <w:ind w:firstLine="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C5C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9D4C5C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D4C5C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Dagsetning">
    <w:name w:val="Dagsetning"/>
    <w:basedOn w:val="Normal"/>
    <w:rsid w:val="009D4C5C"/>
    <w:pPr>
      <w:tabs>
        <w:tab w:val="clear" w:pos="7796"/>
      </w:tabs>
      <w:ind w:firstLine="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9D4C5C"/>
    <w:pPr>
      <w:tabs>
        <w:tab w:val="clear" w:pos="397"/>
        <w:tab w:val="clear" w:pos="779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5C"/>
    <w:rPr>
      <w:rFonts w:ascii="Times" w:eastAsia="Times New Roman" w:hAnsi="Times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4C5C"/>
    <w:pPr>
      <w:tabs>
        <w:tab w:val="clear" w:pos="397"/>
        <w:tab w:val="clear" w:pos="779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5C"/>
    <w:rPr>
      <w:rFonts w:ascii="Times" w:eastAsia="Times New Roman" w:hAnsi="Times" w:cs="Times New Roman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D4C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7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733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733"/>
    <w:rPr>
      <w:rFonts w:ascii="Times" w:eastAsia="Times New Roman" w:hAnsi="Times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3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6FB9-B59E-4FC8-99A3-C6E1AD0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Skúli Þór Gunnsteinsson</dc:creator>
  <cp:lastModifiedBy>Jóhannes Tómasson</cp:lastModifiedBy>
  <cp:revision>2</cp:revision>
  <cp:lastPrinted>2015-04-27T15:42:00Z</cp:lastPrinted>
  <dcterms:created xsi:type="dcterms:W3CDTF">2015-04-30T10:27:00Z</dcterms:created>
  <dcterms:modified xsi:type="dcterms:W3CDTF">2015-04-30T10:27:00Z</dcterms:modified>
</cp:coreProperties>
</file>